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snapToGrid/>
        <w:spacing w:beforeAutospacing="0" w:afterAutospacing="0" w:line="560" w:lineRule="exact"/>
        <w:textAlignment w:val="auto"/>
        <w:rPr>
          <w:rFonts w:hint="eastAsia" w:ascii="宋体" w:hAnsi="宋体" w:eastAsia="宋体" w:cs="宋体"/>
          <w:b w:val="0"/>
          <w:bCs w:val="0"/>
          <w:color w:val="auto"/>
          <w:sz w:val="32"/>
          <w:szCs w:val="32"/>
        </w:rPr>
      </w:pPr>
      <w:r>
        <w:rPr>
          <w:rFonts w:hint="eastAsia" w:ascii="宋体" w:hAnsi="宋体" w:eastAsia="方正黑体_GBK" w:cs="方正黑体_GBK"/>
          <w:b w:val="0"/>
          <w:bCs w:val="0"/>
          <w:color w:val="auto"/>
          <w:sz w:val="32"/>
          <w:szCs w:val="32"/>
        </w:rPr>
        <w:t>附件</w:t>
      </w:r>
      <w:r>
        <w:rPr>
          <w:rFonts w:hint="eastAsia" w:ascii="宋体" w:hAnsi="宋体" w:eastAsia="宋体" w:cs="宋体"/>
          <w:b w:val="0"/>
          <w:bCs w:val="0"/>
          <w:color w:val="auto"/>
          <w:sz w:val="32"/>
          <w:szCs w:val="32"/>
        </w:rPr>
        <w:t>1</w:t>
      </w:r>
    </w:p>
    <w:p>
      <w:pPr>
        <w:keepNext w:val="0"/>
        <w:keepLines w:val="0"/>
        <w:pageBreakBefore w:val="0"/>
        <w:widowControl w:val="0"/>
        <w:kinsoku/>
        <w:wordWrap/>
        <w:overflowPunct w:val="0"/>
        <w:topLinePunct w:val="0"/>
        <w:autoSpaceDE/>
        <w:autoSpaceDN/>
        <w:bidi w:val="0"/>
        <w:snapToGrid/>
        <w:spacing w:beforeAutospacing="0" w:afterAutospacing="0" w:line="580" w:lineRule="exact"/>
        <w:textAlignment w:val="auto"/>
        <w:rPr>
          <w:rFonts w:hint="eastAsia" w:ascii="宋体" w:hAnsi="宋体" w:eastAsia="宋体" w:cs="宋体"/>
          <w:b w:val="0"/>
          <w:bCs w:val="0"/>
          <w:color w:val="auto"/>
          <w:sz w:val="32"/>
          <w:szCs w:val="32"/>
        </w:rPr>
      </w:pPr>
    </w:p>
    <w:p>
      <w:pPr>
        <w:keepNext w:val="0"/>
        <w:keepLines w:val="0"/>
        <w:pageBreakBefore w:val="0"/>
        <w:widowControl w:val="0"/>
        <w:kinsoku/>
        <w:wordWrap/>
        <w:overflowPunct w:val="0"/>
        <w:topLinePunct w:val="0"/>
        <w:autoSpaceDE/>
        <w:autoSpaceDN/>
        <w:bidi w:val="0"/>
        <w:spacing w:line="560" w:lineRule="exact"/>
        <w:jc w:val="center"/>
        <w:textAlignment w:val="auto"/>
        <w:rPr>
          <w:rFonts w:ascii="宋体" w:hAnsi="宋体" w:eastAsia="方正小标宋_GBK"/>
          <w:color w:val="auto"/>
          <w:sz w:val="44"/>
          <w:szCs w:val="44"/>
          <w:lang w:val="en"/>
        </w:rPr>
      </w:pPr>
      <w:r>
        <w:rPr>
          <w:rFonts w:hint="eastAsia" w:ascii="宋体" w:hAnsi="宋体" w:eastAsia="方正小标宋_GBK"/>
          <w:color w:val="auto"/>
          <w:sz w:val="44"/>
          <w:szCs w:val="44"/>
          <w:lang w:eastAsia="zh-CN"/>
        </w:rPr>
        <w:t>大件运输</w:t>
      </w:r>
      <w:r>
        <w:rPr>
          <w:rFonts w:ascii="宋体" w:hAnsi="宋体" w:eastAsia="方正小标宋_GBK"/>
          <w:color w:val="auto"/>
          <w:sz w:val="44"/>
          <w:szCs w:val="44"/>
          <w:lang w:val="en"/>
        </w:rPr>
        <w:t>“一件事”</w:t>
      </w:r>
      <w:r>
        <w:rPr>
          <w:rFonts w:hint="eastAsia" w:ascii="宋体" w:hAnsi="宋体" w:eastAsia="方正小标宋_GBK"/>
          <w:color w:val="auto"/>
          <w:sz w:val="44"/>
          <w:szCs w:val="44"/>
          <w:lang w:val="en"/>
        </w:rPr>
        <w:t>办事</w:t>
      </w:r>
      <w:r>
        <w:rPr>
          <w:rFonts w:ascii="宋体" w:hAnsi="宋体" w:eastAsia="方正小标宋_GBK"/>
          <w:color w:val="auto"/>
          <w:sz w:val="44"/>
          <w:szCs w:val="44"/>
          <w:lang w:val="en"/>
        </w:rPr>
        <w:t>指南</w:t>
      </w:r>
    </w:p>
    <w:p>
      <w:pPr>
        <w:keepNext w:val="0"/>
        <w:keepLines w:val="0"/>
        <w:pageBreakBefore w:val="0"/>
        <w:widowControl w:val="0"/>
        <w:kinsoku/>
        <w:wordWrap/>
        <w:overflowPunct w:val="0"/>
        <w:topLinePunct w:val="0"/>
        <w:autoSpaceDE/>
        <w:autoSpaceDN/>
        <w:bidi w:val="0"/>
        <w:adjustRightInd/>
        <w:snapToGrid/>
        <w:spacing w:line="300" w:lineRule="exact"/>
        <w:jc w:val="center"/>
        <w:textAlignment w:val="auto"/>
        <w:rPr>
          <w:rFonts w:hint="eastAsia" w:ascii="方正仿宋_GBK" w:hAnsi="方正仿宋_GBK" w:eastAsia="方正仿宋_GBK" w:cs="方正仿宋_GBK"/>
          <w:color w:val="auto"/>
          <w:sz w:val="32"/>
          <w:szCs w:val="32"/>
        </w:rPr>
      </w:pP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宋体" w:hAnsi="宋体" w:eastAsia="方正黑体_GBK"/>
          <w:color w:val="auto"/>
          <w:sz w:val="32"/>
          <w:szCs w:val="32"/>
          <w:lang w:val="en-US" w:eastAsia="zh-CN"/>
        </w:rPr>
      </w:pPr>
      <w:r>
        <w:rPr>
          <w:rFonts w:ascii="宋体" w:hAnsi="宋体" w:eastAsia="方正黑体_GBK"/>
          <w:color w:val="auto"/>
          <w:sz w:val="32"/>
          <w:szCs w:val="32"/>
        </w:rPr>
        <w:t>一、</w:t>
      </w:r>
      <w:r>
        <w:rPr>
          <w:rFonts w:hint="eastAsia" w:ascii="宋体" w:hAnsi="宋体" w:eastAsia="方正黑体_GBK"/>
          <w:color w:val="auto"/>
          <w:sz w:val="32"/>
          <w:szCs w:val="32"/>
          <w:lang w:val="en-US" w:eastAsia="zh-CN"/>
        </w:rPr>
        <w:t>基本信息</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b w:val="0"/>
          <w:bCs w:val="0"/>
          <w:color w:val="auto"/>
          <w:sz w:val="32"/>
          <w:szCs w:val="32"/>
          <w:lang w:val="en-US" w:eastAsia="zh"/>
        </w:rPr>
      </w:pPr>
      <w:r>
        <w:rPr>
          <w:rFonts w:hint="eastAsia" w:ascii="宋体" w:hAnsi="宋体" w:eastAsia="方正仿宋_GBK" w:cs="方正仿宋_GBK"/>
          <w:b w:val="0"/>
          <w:bCs w:val="0"/>
          <w:color w:val="auto"/>
          <w:sz w:val="32"/>
          <w:szCs w:val="32"/>
          <w:lang w:val="en-US" w:eastAsia="zh-CN"/>
        </w:rPr>
        <w:t>1.</w:t>
      </w:r>
      <w:r>
        <w:rPr>
          <w:rFonts w:hint="eastAsia" w:ascii="宋体" w:hAnsi="宋体" w:eastAsia="方正仿宋_GBK" w:cs="方正仿宋_GBK"/>
          <w:b w:val="0"/>
          <w:bCs w:val="0"/>
          <w:color w:val="auto"/>
          <w:sz w:val="32"/>
          <w:szCs w:val="32"/>
          <w:lang w:val="en"/>
        </w:rPr>
        <w:t>事项名称</w:t>
      </w:r>
      <w:r>
        <w:rPr>
          <w:rFonts w:hint="eastAsia" w:ascii="宋体" w:hAnsi="宋体" w:eastAsia="方正仿宋_GBK" w:cs="方正仿宋_GBK"/>
          <w:b w:val="0"/>
          <w:bCs w:val="0"/>
          <w:color w:val="auto"/>
          <w:sz w:val="32"/>
          <w:szCs w:val="32"/>
          <w:lang w:val="en" w:eastAsia="zh-CN"/>
        </w:rPr>
        <w:t>：</w:t>
      </w:r>
      <w:r>
        <w:rPr>
          <w:rFonts w:hint="eastAsia" w:ascii="宋体" w:hAnsi="宋体" w:eastAsia="方正仿宋_GBK" w:cs="方正仿宋_GBK"/>
          <w:b w:val="0"/>
          <w:bCs w:val="0"/>
          <w:color w:val="auto"/>
          <w:sz w:val="32"/>
          <w:szCs w:val="32"/>
          <w:lang w:eastAsia="zh-CN"/>
        </w:rPr>
        <w:t>大件运输</w:t>
      </w:r>
      <w:r>
        <w:rPr>
          <w:rFonts w:hint="eastAsia" w:ascii="宋体" w:hAnsi="宋体" w:eastAsia="方正仿宋_GBK" w:cs="方正仿宋_GBK"/>
          <w:b w:val="0"/>
          <w:bCs w:val="0"/>
          <w:color w:val="auto"/>
          <w:sz w:val="32"/>
          <w:szCs w:val="32"/>
        </w:rPr>
        <w:t>“一件事</w:t>
      </w:r>
      <w:r>
        <w:rPr>
          <w:rFonts w:hint="eastAsia" w:ascii="宋体" w:hAnsi="宋体" w:eastAsia="方正仿宋_GBK" w:cs="方正仿宋_GBK"/>
          <w:b w:val="0"/>
          <w:bCs w:val="0"/>
          <w:color w:val="auto"/>
          <w:sz w:val="32"/>
          <w:szCs w:val="32"/>
          <w:lang w:eastAsia="zh-CN"/>
        </w:rPr>
        <w:t>”</w:t>
      </w:r>
      <w:r>
        <w:rPr>
          <w:rFonts w:hint="eastAsia" w:ascii="宋体" w:hAnsi="宋体" w:eastAsia="方正仿宋_GBK" w:cs="方正仿宋_GBK"/>
          <w:b w:val="0"/>
          <w:bCs w:val="0"/>
          <w:color w:val="auto"/>
          <w:sz w:val="32"/>
          <w:szCs w:val="32"/>
          <w:lang w:eastAsia="zh"/>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lang w:val="en-US" w:eastAsia="zh-CN"/>
        </w:rPr>
        <w:t>2.服务对象：</w:t>
      </w:r>
      <w:r>
        <w:rPr>
          <w:rFonts w:hint="eastAsia" w:ascii="宋体" w:hAnsi="宋体" w:eastAsia="方正仿宋_GBK" w:cs="方正仿宋_GBK"/>
          <w:b w:val="0"/>
          <w:bCs w:val="0"/>
          <w:color w:val="auto"/>
          <w:sz w:val="32"/>
          <w:szCs w:val="32"/>
        </w:rPr>
        <w:t>云南省行政区域内</w:t>
      </w:r>
      <w:r>
        <w:rPr>
          <w:rFonts w:hint="eastAsia" w:ascii="宋体" w:hAnsi="宋体" w:eastAsia="方正仿宋_GBK" w:cs="方正仿宋_GBK"/>
          <w:b w:val="0"/>
          <w:bCs w:val="0"/>
          <w:color w:val="auto"/>
          <w:sz w:val="32"/>
          <w:szCs w:val="32"/>
          <w:lang w:eastAsia="zh-CN"/>
        </w:rPr>
        <w:t>从事</w:t>
      </w:r>
      <w:r>
        <w:rPr>
          <w:rFonts w:hint="eastAsia" w:ascii="宋体" w:hAnsi="宋体" w:eastAsia="方正仿宋_GBK" w:cs="方正仿宋_GBK"/>
          <w:b w:val="0"/>
          <w:bCs w:val="0"/>
          <w:color w:val="auto"/>
          <w:kern w:val="0"/>
          <w:sz w:val="32"/>
          <w:szCs w:val="32"/>
          <w:shd w:val="clear" w:color="auto" w:fill="FFFFFF"/>
          <w:lang w:val="en-US" w:eastAsia="zh-CN"/>
        </w:rPr>
        <w:t>大件运输的特型机动车临时行驶车号牌办理及</w:t>
      </w:r>
      <w:r>
        <w:rPr>
          <w:rFonts w:hint="eastAsia" w:ascii="宋体" w:hAnsi="宋体" w:eastAsia="方正仿宋_GBK" w:cs="方正仿宋_GBK"/>
          <w:b w:val="0"/>
          <w:bCs w:val="0"/>
          <w:color w:val="auto"/>
          <w:sz w:val="32"/>
          <w:szCs w:val="32"/>
          <w:lang w:eastAsia="zh-CN"/>
        </w:rPr>
        <w:t>具备大型物件运输资质载运不可解体物品的</w:t>
      </w:r>
      <w:r>
        <w:rPr>
          <w:rFonts w:hint="eastAsia" w:ascii="宋体" w:hAnsi="宋体" w:eastAsia="方正仿宋_GBK" w:cs="方正仿宋_GBK"/>
          <w:b w:val="0"/>
          <w:bCs w:val="0"/>
          <w:color w:val="auto"/>
          <w:sz w:val="32"/>
          <w:szCs w:val="32"/>
        </w:rPr>
        <w:t>道路运输经营企业</w:t>
      </w:r>
      <w:r>
        <w:rPr>
          <w:rFonts w:hint="eastAsia" w:ascii="宋体" w:hAnsi="宋体" w:eastAsia="方正仿宋_GBK" w:cs="方正仿宋_GBK"/>
          <w:b w:val="0"/>
          <w:bCs w:val="0"/>
          <w:color w:val="auto"/>
          <w:sz w:val="32"/>
          <w:szCs w:val="32"/>
          <w:lang w:eastAsia="zh-CN"/>
        </w:rPr>
        <w:t>、个体工商户和自然人</w:t>
      </w:r>
      <w:r>
        <w:rPr>
          <w:rFonts w:hint="eastAsia" w:ascii="宋体" w:hAnsi="宋体" w:eastAsia="方正仿宋_GBK" w:cs="方正仿宋_GBK"/>
          <w:b w:val="0"/>
          <w:bCs w:val="0"/>
          <w:color w:val="auto"/>
          <w:sz w:val="32"/>
          <w:szCs w:val="32"/>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640" w:firstLineChars="200"/>
        <w:textAlignment w:val="auto"/>
        <w:rPr>
          <w:rFonts w:hint="eastAsia" w:ascii="宋体" w:hAnsi="宋体" w:eastAsia="方正仿宋_GBK" w:cs="方正仿宋_GBK"/>
          <w:b w:val="0"/>
          <w:bCs w:val="0"/>
          <w:color w:val="auto"/>
          <w:sz w:val="32"/>
          <w:szCs w:val="32"/>
          <w:lang w:val="en-US" w:eastAsia="zh-CN"/>
        </w:rPr>
      </w:pPr>
      <w:r>
        <w:rPr>
          <w:rFonts w:hint="eastAsia" w:ascii="宋体" w:hAnsi="宋体" w:eastAsia="方正仿宋_GBK" w:cs="方正仿宋_GBK"/>
          <w:b w:val="0"/>
          <w:bCs w:val="0"/>
          <w:color w:val="auto"/>
          <w:sz w:val="32"/>
          <w:szCs w:val="32"/>
          <w:lang w:val="en-US" w:eastAsia="zh-CN"/>
        </w:rPr>
        <w:t>3.适用范围：</w:t>
      </w:r>
      <w:r>
        <w:rPr>
          <w:rFonts w:hint="eastAsia" w:ascii="宋体" w:hAnsi="宋体" w:eastAsia="方正仿宋_GBK" w:cs="方正仿宋_GBK"/>
          <w:b w:val="0"/>
          <w:bCs w:val="0"/>
          <w:color w:val="auto"/>
          <w:sz w:val="32"/>
          <w:szCs w:val="32"/>
        </w:rPr>
        <w:t>云南省行政区域内载运不可解体物品</w:t>
      </w:r>
      <w:r>
        <w:rPr>
          <w:rFonts w:hint="eastAsia" w:ascii="宋体" w:hAnsi="宋体" w:eastAsia="方正仿宋_GBK" w:cs="方正仿宋_GBK"/>
          <w:b w:val="0"/>
          <w:bCs w:val="0"/>
          <w:color w:val="auto"/>
          <w:sz w:val="32"/>
          <w:szCs w:val="32"/>
          <w:lang w:eastAsia="zh-CN"/>
        </w:rPr>
        <w:t>的大件</w:t>
      </w:r>
      <w:r>
        <w:rPr>
          <w:rFonts w:hint="eastAsia" w:ascii="宋体" w:hAnsi="宋体" w:eastAsia="方正仿宋_GBK" w:cs="方正仿宋_GBK"/>
          <w:b w:val="0"/>
          <w:bCs w:val="0"/>
          <w:color w:val="auto"/>
          <w:sz w:val="32"/>
          <w:szCs w:val="32"/>
        </w:rPr>
        <w:t>运输车辆行驶公路</w:t>
      </w:r>
      <w:r>
        <w:rPr>
          <w:rFonts w:hint="eastAsia" w:ascii="宋体" w:hAnsi="宋体" w:eastAsia="方正仿宋_GBK" w:cs="方正仿宋_GBK"/>
          <w:b w:val="0"/>
          <w:bCs w:val="0"/>
          <w:color w:val="auto"/>
          <w:sz w:val="32"/>
          <w:szCs w:val="32"/>
          <w:lang w:eastAsia="zh-CN"/>
        </w:rPr>
        <w:t>许可、</w:t>
      </w:r>
      <w:r>
        <w:rPr>
          <w:rFonts w:hint="eastAsia" w:ascii="宋体" w:hAnsi="宋体" w:eastAsia="方正仿宋_GBK" w:cs="方正仿宋_GBK"/>
          <w:b w:val="0"/>
          <w:bCs w:val="0"/>
          <w:color w:val="auto"/>
          <w:sz w:val="32"/>
          <w:szCs w:val="32"/>
        </w:rPr>
        <w:t>载运不可解体物品</w:t>
      </w:r>
      <w:r>
        <w:rPr>
          <w:rFonts w:hint="eastAsia" w:ascii="宋体" w:hAnsi="宋体" w:eastAsia="方正仿宋_GBK" w:cs="方正仿宋_GBK"/>
          <w:b w:val="0"/>
          <w:bCs w:val="0"/>
          <w:color w:val="auto"/>
          <w:sz w:val="32"/>
          <w:szCs w:val="32"/>
          <w:lang w:eastAsia="zh-CN"/>
        </w:rPr>
        <w:t>的大件</w:t>
      </w:r>
      <w:r>
        <w:rPr>
          <w:rFonts w:hint="eastAsia" w:ascii="宋体" w:hAnsi="宋体" w:eastAsia="方正仿宋_GBK" w:cs="方正仿宋_GBK"/>
          <w:b w:val="0"/>
          <w:bCs w:val="0"/>
          <w:color w:val="auto"/>
          <w:sz w:val="32"/>
          <w:szCs w:val="32"/>
        </w:rPr>
        <w:t>运输车辆行驶</w:t>
      </w:r>
      <w:r>
        <w:rPr>
          <w:rFonts w:hint="eastAsia" w:ascii="宋体" w:hAnsi="宋体" w:eastAsia="方正仿宋_GBK" w:cs="方正仿宋_GBK"/>
          <w:b w:val="0"/>
          <w:bCs w:val="0"/>
          <w:color w:val="auto"/>
          <w:sz w:val="32"/>
          <w:szCs w:val="32"/>
          <w:lang w:eastAsia="zh-CN"/>
        </w:rPr>
        <w:t>市政道路</w:t>
      </w:r>
      <w:r>
        <w:rPr>
          <w:rFonts w:hint="eastAsia" w:ascii="宋体" w:hAnsi="宋体" w:eastAsia="方正仿宋_GBK" w:cs="方正仿宋_GBK"/>
          <w:b w:val="0"/>
          <w:bCs w:val="0"/>
          <w:color w:val="auto"/>
          <w:sz w:val="32"/>
          <w:szCs w:val="32"/>
        </w:rPr>
        <w:t>的许可</w:t>
      </w:r>
      <w:r>
        <w:rPr>
          <w:rFonts w:hint="eastAsia" w:ascii="宋体" w:hAnsi="宋体" w:eastAsia="方正仿宋_GBK" w:cs="方正仿宋_GBK"/>
          <w:b w:val="0"/>
          <w:bCs w:val="0"/>
          <w:color w:val="auto"/>
          <w:sz w:val="32"/>
          <w:szCs w:val="32"/>
          <w:lang w:eastAsia="zh-CN"/>
        </w:rPr>
        <w:t>、</w:t>
      </w:r>
      <w:r>
        <w:rPr>
          <w:rFonts w:hint="eastAsia" w:ascii="宋体" w:hAnsi="宋体" w:eastAsia="方正仿宋_GBK" w:cs="方正仿宋_GBK"/>
          <w:b w:val="0"/>
          <w:bCs w:val="0"/>
          <w:color w:val="auto"/>
          <w:kern w:val="0"/>
          <w:sz w:val="32"/>
          <w:szCs w:val="32"/>
          <w:shd w:val="clear" w:color="auto" w:fill="FFFFFF"/>
          <w:lang w:val="en-US" w:eastAsia="zh-CN"/>
        </w:rPr>
        <w:t>特型机动车（大件运输车辆）临时行驶车号牌核发</w:t>
      </w:r>
      <w:r>
        <w:rPr>
          <w:rFonts w:hint="eastAsia" w:ascii="宋体" w:hAnsi="宋体" w:eastAsia="方正仿宋_GBK" w:cs="方正仿宋_GBK"/>
          <w:b w:val="0"/>
          <w:bCs w:val="0"/>
          <w:color w:val="auto"/>
          <w:sz w:val="32"/>
          <w:szCs w:val="32"/>
        </w:rPr>
        <w:t>。</w:t>
      </w:r>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 w:bidi="ar"/>
        </w:rPr>
      </w:pPr>
      <w:r>
        <w:rPr>
          <w:rFonts w:hint="eastAsia" w:ascii="宋体" w:hAnsi="宋体" w:eastAsia="方正仿宋_GBK" w:cs="方正仿宋_GBK"/>
          <w:b w:val="0"/>
          <w:bCs w:val="0"/>
          <w:color w:val="auto"/>
          <w:kern w:val="2"/>
          <w:sz w:val="32"/>
          <w:szCs w:val="32"/>
          <w:lang w:val="en-US" w:eastAsia="zh-CN" w:bidi="ar"/>
        </w:rPr>
        <w:t>4.办理形式：网上办理</w:t>
      </w:r>
      <w:r>
        <w:rPr>
          <w:rFonts w:hint="eastAsia" w:ascii="宋体" w:hAnsi="宋体" w:eastAsia="方正仿宋_GBK" w:cs="方正仿宋_GBK"/>
          <w:b w:val="0"/>
          <w:bCs w:val="0"/>
          <w:color w:val="auto"/>
          <w:kern w:val="2"/>
          <w:sz w:val="32"/>
          <w:szCs w:val="32"/>
          <w:lang w:val="en-US" w:eastAsia="zh" w:bidi="ar"/>
        </w:rPr>
        <w:t>。</w:t>
      </w:r>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 w:bidi="ar"/>
        </w:rPr>
      </w:pPr>
      <w:r>
        <w:rPr>
          <w:rFonts w:hint="eastAsia" w:ascii="宋体" w:hAnsi="宋体" w:eastAsia="方正仿宋_GBK" w:cs="方正仿宋_GBK"/>
          <w:b w:val="0"/>
          <w:bCs w:val="0"/>
          <w:color w:val="auto"/>
          <w:kern w:val="2"/>
          <w:sz w:val="32"/>
          <w:szCs w:val="32"/>
          <w:lang w:val="en-US" w:eastAsia="zh-CN" w:bidi="ar"/>
        </w:rPr>
        <w:t>5.法定办结时限：5</w:t>
      </w:r>
      <w:r>
        <w:rPr>
          <w:rFonts w:hint="eastAsia" w:ascii="宋体" w:hAnsi="宋体" w:eastAsia="方正仿宋_GBK" w:cs="宋体"/>
          <w:b w:val="0"/>
          <w:bCs w:val="0"/>
          <w:color w:val="auto"/>
          <w:kern w:val="2"/>
          <w:sz w:val="32"/>
          <w:szCs w:val="32"/>
          <w:lang w:val="en-US" w:eastAsia="zh-CN" w:bidi="ar"/>
        </w:rPr>
        <w:t>―</w:t>
      </w:r>
      <w:r>
        <w:rPr>
          <w:rFonts w:hint="eastAsia" w:ascii="宋体" w:hAnsi="宋体" w:eastAsia="方正仿宋_GBK" w:cs="方正仿宋_GBK"/>
          <w:b w:val="0"/>
          <w:bCs w:val="0"/>
          <w:color w:val="auto"/>
          <w:kern w:val="2"/>
          <w:sz w:val="32"/>
          <w:szCs w:val="32"/>
          <w:lang w:val="en-US" w:eastAsia="zh-CN" w:bidi="ar"/>
        </w:rPr>
        <w:t>20个工作日</w:t>
      </w:r>
      <w:r>
        <w:rPr>
          <w:rFonts w:hint="eastAsia" w:ascii="宋体" w:hAnsi="宋体" w:eastAsia="方正仿宋_GBK" w:cs="方正仿宋_GBK"/>
          <w:b w:val="0"/>
          <w:bCs w:val="0"/>
          <w:color w:val="auto"/>
          <w:kern w:val="2"/>
          <w:sz w:val="32"/>
          <w:szCs w:val="32"/>
          <w:lang w:val="en-US" w:eastAsia="zh" w:bidi="ar"/>
        </w:rPr>
        <w:t>。</w:t>
      </w:r>
    </w:p>
    <w:p>
      <w:pPr>
        <w:keepNext w:val="0"/>
        <w:keepLines w:val="0"/>
        <w:pageBreakBefore w:val="0"/>
        <w:widowControl w:val="0"/>
        <w:numPr>
          <w:ilvl w:val="0"/>
          <w:numId w:val="0"/>
        </w:numPr>
        <w:suppressLineNumbers w:val="0"/>
        <w:kinsoku/>
        <w:wordWrap/>
        <w:overflowPunct w:val="0"/>
        <w:topLinePunct w:val="0"/>
        <w:autoSpaceDE/>
        <w:autoSpaceDN/>
        <w:bidi w:val="0"/>
        <w:spacing w:before="0" w:beforeAutospacing="0" w:after="0" w:afterAutospacing="0" w:line="560" w:lineRule="exact"/>
        <w:ind w:leftChars="0" w:right="0" w:rightChars="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 w:bidi="ar"/>
        </w:rPr>
      </w:pPr>
      <w:r>
        <w:rPr>
          <w:rFonts w:hint="eastAsia" w:ascii="宋体" w:hAnsi="宋体" w:eastAsia="方正仿宋_GBK" w:cs="方正仿宋_GBK"/>
          <w:b w:val="0"/>
          <w:bCs w:val="0"/>
          <w:color w:val="auto"/>
          <w:kern w:val="2"/>
          <w:sz w:val="32"/>
          <w:szCs w:val="32"/>
          <w:lang w:val="en-US" w:eastAsia="zh-CN" w:bidi="ar"/>
        </w:rPr>
        <w:t>6.承诺审批（办结）时限：1</w:t>
      </w:r>
      <w:r>
        <w:rPr>
          <w:rFonts w:hint="eastAsia" w:ascii="宋体" w:hAnsi="宋体" w:eastAsia="方正仿宋_GBK" w:cs="宋体"/>
          <w:b w:val="0"/>
          <w:bCs w:val="0"/>
          <w:color w:val="auto"/>
          <w:kern w:val="2"/>
          <w:sz w:val="32"/>
          <w:szCs w:val="32"/>
          <w:lang w:val="en-US" w:eastAsia="zh-CN" w:bidi="ar"/>
        </w:rPr>
        <w:t>―</w:t>
      </w:r>
      <w:r>
        <w:rPr>
          <w:rFonts w:hint="eastAsia" w:ascii="宋体" w:hAnsi="宋体" w:eastAsia="方正仿宋_GBK" w:cs="方正仿宋_GBK"/>
          <w:b w:val="0"/>
          <w:bCs w:val="0"/>
          <w:color w:val="auto"/>
          <w:kern w:val="2"/>
          <w:sz w:val="32"/>
          <w:szCs w:val="32"/>
          <w:lang w:val="en-US" w:eastAsia="zh-CN" w:bidi="ar"/>
        </w:rPr>
        <w:t>6个工作日</w:t>
      </w:r>
      <w:r>
        <w:rPr>
          <w:rFonts w:hint="eastAsia" w:ascii="宋体" w:hAnsi="宋体" w:eastAsia="方正仿宋_GBK" w:cs="方正仿宋_GBK"/>
          <w:b w:val="0"/>
          <w:bCs w:val="0"/>
          <w:color w:val="auto"/>
          <w:kern w:val="2"/>
          <w:sz w:val="32"/>
          <w:szCs w:val="32"/>
          <w:lang w:val="en-US" w:eastAsia="zh" w:bidi="ar"/>
        </w:rPr>
        <w:t>。</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7.是否实行证明事项告知承诺办理：是（云南省内道路运输经营许可证）。</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8.办理层级：</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default" w:ascii="宋体" w:hAnsi="宋体" w:eastAsia="方正仿宋_GBK" w:cs="方正仿宋_GBK"/>
          <w:b w:val="0"/>
          <w:bCs w:val="0"/>
          <w:color w:val="auto"/>
          <w:kern w:val="0"/>
          <w:sz w:val="32"/>
          <w:szCs w:val="32"/>
          <w:shd w:val="clear" w:color="auto" w:fill="FFFFFF"/>
          <w:lang w:val="en" w:eastAsia="zh-CN"/>
        </w:rPr>
      </w:pPr>
      <w:r>
        <w:rPr>
          <w:rFonts w:hint="eastAsia" w:ascii="宋体" w:hAnsi="宋体" w:eastAsia="方正仿宋_GBK" w:cs="方正仿宋_GBK"/>
          <w:b w:val="0"/>
          <w:bCs w:val="0"/>
          <w:color w:val="auto"/>
          <w:kern w:val="0"/>
          <w:sz w:val="32"/>
          <w:szCs w:val="32"/>
          <w:shd w:val="clear" w:color="auto" w:fill="FFFFFF"/>
          <w:lang w:val="en-US" w:eastAsia="zh-CN"/>
        </w:rPr>
        <w:t>（1）特型机动车（大件运输车辆）临时行驶车号牌核发：州（市）、县（市、区）级。</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kern w:val="0"/>
          <w:sz w:val="32"/>
          <w:szCs w:val="32"/>
          <w:shd w:val="clear" w:color="auto" w:fill="FFFFFF"/>
          <w:lang w:val="en-US" w:eastAsia="zh-CN"/>
        </w:rPr>
      </w:pPr>
      <w:r>
        <w:rPr>
          <w:rFonts w:hint="eastAsia" w:ascii="宋体" w:hAnsi="宋体" w:eastAsia="方正仿宋_GBK" w:cs="方正仿宋_GBK"/>
          <w:b w:val="0"/>
          <w:bCs w:val="0"/>
          <w:color w:val="auto"/>
          <w:kern w:val="0"/>
          <w:sz w:val="32"/>
          <w:szCs w:val="32"/>
          <w:shd w:val="clear" w:color="auto" w:fill="FFFFFF"/>
          <w:lang w:val="en-US" w:eastAsia="zh-CN"/>
        </w:rPr>
        <w:t>（2）公路超限运输许可：省、州（市）、县（市、区）级。</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kern w:val="0"/>
          <w:sz w:val="32"/>
          <w:szCs w:val="32"/>
          <w:shd w:val="clear" w:color="auto" w:fill="FFFFFF"/>
          <w:lang w:val="en-US" w:eastAsia="zh-CN"/>
        </w:rPr>
      </w:pPr>
      <w:r>
        <w:rPr>
          <w:rFonts w:hint="eastAsia" w:ascii="宋体" w:hAnsi="宋体" w:eastAsia="方正仿宋_GBK" w:cs="方正仿宋_GBK"/>
          <w:b w:val="0"/>
          <w:bCs w:val="0"/>
          <w:color w:val="auto"/>
          <w:kern w:val="0"/>
          <w:sz w:val="32"/>
          <w:szCs w:val="32"/>
          <w:shd w:val="clear" w:color="auto" w:fill="FFFFFF"/>
          <w:lang w:val="en-US" w:eastAsia="zh-CN"/>
        </w:rPr>
        <w:t>（3）</w:t>
      </w:r>
      <w:r>
        <w:rPr>
          <w:rFonts w:hint="eastAsia" w:ascii="宋体" w:hAnsi="宋体" w:eastAsia="方正仿宋_GBK" w:cs="方正仿宋_GBK"/>
          <w:b w:val="0"/>
          <w:bCs w:val="0"/>
          <w:color w:val="auto"/>
          <w:kern w:val="2"/>
          <w:sz w:val="32"/>
          <w:szCs w:val="32"/>
          <w:lang w:val="en-US" w:eastAsia="zh-CN" w:bidi="ar"/>
        </w:rPr>
        <w:t>特殊车辆</w:t>
      </w:r>
      <w:r>
        <w:rPr>
          <w:rFonts w:hint="eastAsia" w:ascii="宋体" w:hAnsi="宋体" w:eastAsia="方正仿宋_GBK" w:cs="方正仿宋_GBK"/>
          <w:b w:val="0"/>
          <w:bCs w:val="0"/>
          <w:color w:val="auto"/>
          <w:kern w:val="0"/>
          <w:sz w:val="32"/>
          <w:szCs w:val="32"/>
          <w:shd w:val="clear" w:color="auto" w:fill="FFFFFF"/>
          <w:lang w:val="en-US" w:eastAsia="zh-CN"/>
        </w:rPr>
        <w:t>（大件运输车辆）</w:t>
      </w:r>
      <w:r>
        <w:rPr>
          <w:rFonts w:hint="eastAsia" w:ascii="宋体" w:hAnsi="宋体" w:eastAsia="方正仿宋_GBK" w:cs="方正仿宋_GBK"/>
          <w:b w:val="0"/>
          <w:bCs w:val="0"/>
          <w:color w:val="auto"/>
          <w:kern w:val="2"/>
          <w:sz w:val="32"/>
          <w:szCs w:val="32"/>
          <w:lang w:val="en-US" w:eastAsia="zh-CN" w:bidi="ar"/>
        </w:rPr>
        <w:t>在城市道路上行驶（包括经过城市桥梁）审批：</w:t>
      </w:r>
      <w:r>
        <w:rPr>
          <w:rFonts w:hint="eastAsia" w:ascii="宋体" w:hAnsi="宋体" w:eastAsia="方正仿宋_GBK" w:cs="方正仿宋_GBK"/>
          <w:b w:val="0"/>
          <w:bCs w:val="0"/>
          <w:color w:val="auto"/>
          <w:kern w:val="0"/>
          <w:sz w:val="32"/>
          <w:szCs w:val="32"/>
          <w:shd w:val="clear" w:color="auto" w:fill="FFFFFF"/>
          <w:lang w:val="en-US" w:eastAsia="zh-CN"/>
        </w:rPr>
        <w:t>县（市、区）级。</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9.咨询方式：</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（1）特型</w:t>
      </w:r>
      <w:r>
        <w:rPr>
          <w:rFonts w:hint="eastAsia" w:ascii="宋体" w:hAnsi="宋体" w:eastAsia="方正仿宋_GBK" w:cs="方正仿宋_GBK"/>
          <w:b w:val="0"/>
          <w:bCs w:val="0"/>
          <w:color w:val="auto"/>
          <w:kern w:val="0"/>
          <w:sz w:val="32"/>
          <w:szCs w:val="32"/>
          <w:shd w:val="clear" w:color="auto" w:fill="FFFFFF"/>
          <w:lang w:val="en-US" w:eastAsia="zh-CN"/>
        </w:rPr>
        <w:t>机动车（大件运输车辆）临时行驶车号牌核发</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right="0" w:firstLine="640" w:firstLineChars="200"/>
        <w:jc w:val="both"/>
        <w:textAlignment w:val="auto"/>
        <w:outlineLvl w:val="1"/>
        <w:rPr>
          <w:rFonts w:hint="eastAsia" w:ascii="宋体" w:hAnsi="宋体" w:eastAsia="方正仿宋_GBK" w:cs="方正仿宋_GBK"/>
          <w:b w:val="0"/>
          <w:bCs w:val="0"/>
          <w:color w:val="auto"/>
          <w:sz w:val="32"/>
          <w:szCs w:val="32"/>
          <w:lang w:val="en-US" w:eastAsia="zh"/>
        </w:rPr>
      </w:pPr>
      <w:r>
        <w:rPr>
          <w:rFonts w:hint="eastAsia" w:ascii="宋体" w:hAnsi="宋体" w:eastAsia="方正仿宋_GBK" w:cs="方正仿宋_GBK"/>
          <w:b w:val="0"/>
          <w:bCs w:val="0"/>
          <w:color w:val="auto"/>
          <w:kern w:val="2"/>
          <w:sz w:val="32"/>
          <w:szCs w:val="32"/>
          <w:lang w:val="en-US" w:eastAsia="zh-CN" w:bidi="ar"/>
        </w:rPr>
        <w:t>窗口咨询：各地公安交管车管所业务大厅窗口。</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线上咨询：省政务服务平台留言窗口。</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 w:bidi="ar"/>
        </w:rPr>
      </w:pPr>
      <w:r>
        <w:rPr>
          <w:rFonts w:hint="eastAsia" w:ascii="宋体" w:hAnsi="宋体" w:eastAsia="方正仿宋_GBK" w:cs="方正仿宋_GBK"/>
          <w:b w:val="0"/>
          <w:bCs w:val="0"/>
          <w:color w:val="auto"/>
          <w:kern w:val="2"/>
          <w:sz w:val="32"/>
          <w:szCs w:val="32"/>
          <w:lang w:val="en-US" w:eastAsia="zh-CN" w:bidi="ar"/>
        </w:rPr>
        <w:t>电话咨询：12123语音服务平台。</w:t>
      </w:r>
    </w:p>
    <w:p>
      <w:pPr>
        <w:keepNext w:val="0"/>
        <w:keepLines w:val="0"/>
        <w:pageBreakBefore w:val="0"/>
        <w:widowControl w:val="0"/>
        <w:numPr>
          <w:ilvl w:val="0"/>
          <w:numId w:val="0"/>
        </w:numPr>
        <w:suppressLineNumbers w:val="0"/>
        <w:kinsoku/>
        <w:wordWrap/>
        <w:overflowPunct w:val="0"/>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（2）公路超限运输许可</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窗口咨询：省交通运输厅办公1号楼404室及各州（市）交通运输局政务服务窗口。</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线上咨询：省政务服务平台留言窗口及云南省交通运输厅网站。</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电话咨询：12328语音服务平台。</w:t>
      </w:r>
    </w:p>
    <w:p>
      <w:pPr>
        <w:keepNext w:val="0"/>
        <w:keepLines w:val="0"/>
        <w:pageBreakBefore w:val="0"/>
        <w:widowControl w:val="0"/>
        <w:numPr>
          <w:ilvl w:val="0"/>
          <w:numId w:val="0"/>
        </w:numPr>
        <w:suppressLineNumbers w:val="0"/>
        <w:kinsoku/>
        <w:wordWrap/>
        <w:overflowPunct w:val="0"/>
        <w:topLinePunct w:val="0"/>
        <w:autoSpaceDE/>
        <w:autoSpaceDN/>
        <w:bidi w:val="0"/>
        <w:spacing w:before="0" w:beforeAutospacing="0" w:after="0" w:afterAutospacing="0" w:line="560" w:lineRule="exact"/>
        <w:ind w:right="0" w:rightChars="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（3）特殊车辆</w:t>
      </w:r>
      <w:r>
        <w:rPr>
          <w:rFonts w:hint="eastAsia" w:ascii="宋体" w:hAnsi="宋体" w:eastAsia="方正仿宋_GBK" w:cs="方正仿宋_GBK"/>
          <w:b w:val="0"/>
          <w:bCs w:val="0"/>
          <w:color w:val="auto"/>
          <w:kern w:val="0"/>
          <w:sz w:val="32"/>
          <w:szCs w:val="32"/>
          <w:shd w:val="clear" w:color="auto" w:fill="FFFFFF"/>
          <w:lang w:val="en-US" w:eastAsia="zh-CN"/>
        </w:rPr>
        <w:t>（大件运输车辆）</w:t>
      </w:r>
      <w:r>
        <w:rPr>
          <w:rFonts w:hint="eastAsia" w:ascii="宋体" w:hAnsi="宋体" w:eastAsia="方正仿宋_GBK" w:cs="方正仿宋_GBK"/>
          <w:b w:val="0"/>
          <w:bCs w:val="0"/>
          <w:color w:val="auto"/>
          <w:kern w:val="2"/>
          <w:sz w:val="32"/>
          <w:szCs w:val="32"/>
          <w:lang w:val="en-US" w:eastAsia="zh-CN" w:bidi="ar"/>
        </w:rPr>
        <w:t>在城市道路上行驶（包括经过城市桥梁）审批</w:t>
      </w:r>
    </w:p>
    <w:p>
      <w:pPr>
        <w:keepNext w:val="0"/>
        <w:keepLines w:val="0"/>
        <w:pageBreakBefore w:val="0"/>
        <w:widowControl w:val="0"/>
        <w:kinsoku/>
        <w:wordWrap/>
        <w:overflowPunct w:val="0"/>
        <w:topLinePunct w:val="0"/>
        <w:autoSpaceDE/>
        <w:autoSpaceDN/>
        <w:bidi w:val="0"/>
        <w:spacing w:line="540" w:lineRule="exact"/>
        <w:ind w:firstLine="640" w:firstLineChars="200"/>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窗口咨询：各级</w:t>
      </w:r>
      <w:r>
        <w:rPr>
          <w:rFonts w:hint="eastAsia" w:ascii="宋体" w:hAnsi="宋体" w:eastAsia="方正仿宋_GBK" w:cs="方正仿宋_GBK"/>
          <w:b w:val="0"/>
          <w:bCs w:val="0"/>
          <w:color w:val="auto"/>
          <w:sz w:val="32"/>
          <w:szCs w:val="32"/>
          <w:lang w:bidi="ar"/>
        </w:rPr>
        <w:t>市政工程部门</w:t>
      </w:r>
      <w:r>
        <w:rPr>
          <w:rFonts w:hint="eastAsia" w:ascii="宋体" w:hAnsi="宋体" w:eastAsia="方正仿宋_GBK" w:cs="方正仿宋_GBK"/>
          <w:b w:val="0"/>
          <w:bCs w:val="0"/>
          <w:color w:val="auto"/>
          <w:sz w:val="32"/>
          <w:szCs w:val="32"/>
          <w:lang w:eastAsia="zh-CN" w:bidi="ar"/>
        </w:rPr>
        <w:t>。</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线上咨询：省政务服务平台留言窗口。</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kern w:val="2"/>
          <w:sz w:val="32"/>
          <w:szCs w:val="32"/>
          <w:lang w:val="en-US" w:eastAsia="zh-CN" w:bidi="ar"/>
        </w:rPr>
      </w:pPr>
      <w:r>
        <w:rPr>
          <w:rFonts w:hint="eastAsia" w:ascii="宋体" w:hAnsi="宋体" w:eastAsia="方正仿宋_GBK" w:cs="方正仿宋_GBK"/>
          <w:b w:val="0"/>
          <w:bCs w:val="0"/>
          <w:color w:val="auto"/>
          <w:kern w:val="2"/>
          <w:sz w:val="32"/>
          <w:szCs w:val="32"/>
          <w:lang w:val="en-US" w:eastAsia="zh-CN" w:bidi="ar"/>
        </w:rPr>
        <w:t>电话咨询：</w:t>
      </w:r>
      <w:r>
        <w:rPr>
          <w:rFonts w:hint="default" w:ascii="宋体" w:hAnsi="宋体" w:eastAsia="方正仿宋_GBK" w:cs="方正仿宋_GBK"/>
          <w:b w:val="0"/>
          <w:bCs w:val="0"/>
          <w:color w:val="auto"/>
          <w:kern w:val="2"/>
          <w:sz w:val="32"/>
          <w:szCs w:val="32"/>
          <w:lang w:val="en" w:eastAsia="zh-CN" w:bidi="ar"/>
        </w:rPr>
        <w:t>住房城乡建设</w:t>
      </w:r>
      <w:r>
        <w:rPr>
          <w:rFonts w:hint="eastAsia" w:ascii="宋体" w:hAnsi="宋体" w:eastAsia="方正仿宋_GBK" w:cs="方正仿宋_GBK"/>
          <w:b w:val="0"/>
          <w:bCs w:val="0"/>
          <w:color w:val="auto"/>
          <w:kern w:val="2"/>
          <w:sz w:val="32"/>
          <w:szCs w:val="32"/>
          <w:lang w:val="en-US" w:eastAsia="zh-CN" w:bidi="ar"/>
        </w:rPr>
        <w:t>部门政务服务热线。</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sz w:val="32"/>
          <w:szCs w:val="32"/>
          <w:lang w:val="en-US"/>
        </w:rPr>
      </w:pPr>
      <w:r>
        <w:rPr>
          <w:rFonts w:hint="eastAsia" w:ascii="宋体" w:hAnsi="宋体" w:eastAsia="方正仿宋_GBK" w:cs="方正仿宋_GBK"/>
          <w:b w:val="0"/>
          <w:bCs w:val="0"/>
          <w:color w:val="auto"/>
          <w:kern w:val="2"/>
          <w:sz w:val="32"/>
          <w:szCs w:val="32"/>
          <w:lang w:val="en-US" w:eastAsia="zh-CN" w:bidi="ar"/>
        </w:rPr>
        <w:t>10.监督方式：</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sz w:val="32"/>
          <w:szCs w:val="32"/>
          <w:lang w:val="en-US"/>
        </w:rPr>
      </w:pPr>
      <w:r>
        <w:rPr>
          <w:rFonts w:hint="eastAsia" w:ascii="宋体" w:hAnsi="宋体" w:eastAsia="方正仿宋_GBK" w:cs="方正仿宋_GBK"/>
          <w:b w:val="0"/>
          <w:bCs w:val="0"/>
          <w:color w:val="auto"/>
          <w:kern w:val="2"/>
          <w:sz w:val="32"/>
          <w:szCs w:val="32"/>
          <w:lang w:val="en-US" w:eastAsia="zh-CN" w:bidi="ar"/>
        </w:rPr>
        <w:t>对应实施层级的监督方式（由各地各部门填写）。</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sz w:val="32"/>
          <w:szCs w:val="32"/>
          <w:lang w:val="en-US"/>
        </w:rPr>
      </w:pPr>
      <w:r>
        <w:rPr>
          <w:rFonts w:hint="eastAsia" w:ascii="宋体" w:hAnsi="宋体" w:eastAsia="方正仿宋_GBK" w:cs="方正仿宋_GBK"/>
          <w:b w:val="0"/>
          <w:bCs w:val="0"/>
          <w:color w:val="auto"/>
          <w:kern w:val="2"/>
          <w:sz w:val="32"/>
          <w:szCs w:val="32"/>
          <w:lang w:val="en-US" w:eastAsia="zh-CN" w:bidi="ar"/>
        </w:rPr>
        <w:t>11.办理时间：对应实施层级的办理时间（由各地各部门填写）。</w:t>
      </w:r>
    </w:p>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560" w:lineRule="exact"/>
        <w:ind w:left="0" w:right="0" w:firstLine="640" w:firstLineChars="200"/>
        <w:jc w:val="both"/>
        <w:textAlignment w:val="auto"/>
        <w:outlineLvl w:val="1"/>
        <w:rPr>
          <w:rFonts w:hint="eastAsia" w:ascii="宋体" w:hAnsi="宋体" w:eastAsia="方正仿宋_GBK" w:cs="方正仿宋_GBK"/>
          <w:b w:val="0"/>
          <w:bCs w:val="0"/>
          <w:color w:val="auto"/>
          <w:sz w:val="32"/>
          <w:szCs w:val="32"/>
          <w:lang w:eastAsia="zh-CN"/>
        </w:rPr>
      </w:pPr>
      <w:r>
        <w:rPr>
          <w:rFonts w:hint="eastAsia" w:ascii="宋体" w:hAnsi="宋体" w:eastAsia="方正仿宋_GBK" w:cs="方正仿宋_GBK"/>
          <w:b w:val="0"/>
          <w:bCs w:val="0"/>
          <w:color w:val="auto"/>
          <w:kern w:val="2"/>
          <w:sz w:val="32"/>
          <w:szCs w:val="32"/>
          <w:lang w:val="en-US" w:eastAsia="zh-CN" w:bidi="ar"/>
        </w:rPr>
        <w:t>12.办理地址：</w:t>
      </w:r>
      <w:r>
        <w:rPr>
          <w:rFonts w:hint="eastAsia" w:ascii="宋体" w:hAnsi="宋体" w:eastAsia="方正仿宋_GBK" w:cs="方正仿宋_GBK"/>
          <w:b w:val="0"/>
          <w:bCs w:val="0"/>
          <w:color w:val="auto"/>
          <w:kern w:val="2"/>
          <w:sz w:val="32"/>
          <w:szCs w:val="32"/>
          <w:lang w:val="en-US" w:eastAsia="zh" w:bidi="ar"/>
        </w:rPr>
        <w:t>云南政务服务网</w:t>
      </w:r>
      <w:r>
        <w:rPr>
          <w:rFonts w:hint="eastAsia" w:ascii="宋体" w:hAnsi="宋体" w:eastAsia="方正仿宋_GBK" w:cs="方正仿宋_GBK"/>
          <w:b w:val="0"/>
          <w:bCs w:val="0"/>
          <w:color w:val="auto"/>
          <w:kern w:val="2"/>
          <w:sz w:val="32"/>
          <w:szCs w:val="32"/>
          <w:lang w:val="en-US" w:eastAsia="zh-CN" w:bidi="ar"/>
        </w:rPr>
        <w:t>。</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宋体" w:hAnsi="宋体" w:eastAsia="方正黑体_GBK"/>
          <w:color w:val="auto"/>
          <w:sz w:val="32"/>
          <w:szCs w:val="32"/>
        </w:rPr>
      </w:pPr>
      <w:r>
        <w:rPr>
          <w:rFonts w:hint="eastAsia" w:ascii="宋体" w:hAnsi="宋体" w:eastAsia="方正黑体_GBK"/>
          <w:color w:val="auto"/>
          <w:sz w:val="32"/>
          <w:szCs w:val="32"/>
          <w:lang w:val="en-US" w:eastAsia="zh-CN"/>
        </w:rPr>
        <w:t>二</w:t>
      </w:r>
      <w:r>
        <w:rPr>
          <w:rFonts w:ascii="宋体" w:hAnsi="宋体" w:eastAsia="方正黑体_GBK"/>
          <w:color w:val="auto"/>
          <w:sz w:val="32"/>
          <w:szCs w:val="32"/>
        </w:rPr>
        <w:t>、</w:t>
      </w:r>
      <w:r>
        <w:rPr>
          <w:rFonts w:ascii="宋体" w:hAnsi="宋体" w:eastAsia="方正黑体_GBK"/>
          <w:color w:val="auto"/>
          <w:sz w:val="32"/>
          <w:szCs w:val="32"/>
          <w:lang w:val="en"/>
        </w:rPr>
        <w:t>许可</w:t>
      </w:r>
      <w:r>
        <w:rPr>
          <w:rFonts w:ascii="宋体" w:hAnsi="宋体" w:eastAsia="方正黑体_GBK"/>
          <w:color w:val="auto"/>
          <w:sz w:val="32"/>
          <w:szCs w:val="32"/>
        </w:rPr>
        <w:t>依据</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宋体" w:hAnsi="宋体" w:eastAsia="方正仿宋_GBK" w:cs="方正仿宋_GBK"/>
          <w:strike w:val="0"/>
          <w:dstrike w:val="0"/>
          <w:color w:val="auto"/>
          <w:sz w:val="32"/>
          <w:szCs w:val="32"/>
          <w:lang w:val="en-US" w:eastAsia="zh-CN"/>
        </w:rPr>
      </w:pPr>
      <w:r>
        <w:rPr>
          <w:rFonts w:ascii="宋体" w:hAnsi="宋体" w:eastAsia="方正仿宋_GBK"/>
          <w:color w:val="auto"/>
          <w:sz w:val="32"/>
          <w:szCs w:val="32"/>
        </w:rPr>
        <w:t>1.</w:t>
      </w:r>
      <w:r>
        <w:rPr>
          <w:rFonts w:hint="eastAsia" w:ascii="宋体" w:hAnsi="宋体" w:eastAsia="方正仿宋_GBK" w:cs="方正仿宋_GBK"/>
          <w:strike w:val="0"/>
          <w:dstrike w:val="0"/>
          <w:color w:val="auto"/>
          <w:sz w:val="32"/>
          <w:szCs w:val="32"/>
          <w:lang w:val="en-US" w:eastAsia="zh-CN"/>
        </w:rPr>
        <w:t>《中华人民共和国公路法》</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宋体" w:hAnsi="宋体" w:eastAsia="方正仿宋_GBK" w:cs="方正仿宋_GBK"/>
          <w:b w:val="0"/>
          <w:bCs w:val="0"/>
          <w:i w:val="0"/>
          <w:color w:val="auto"/>
          <w:w w:val="100"/>
          <w:kern w:val="2"/>
          <w:sz w:val="32"/>
          <w:szCs w:val="32"/>
          <w:highlight w:val="none"/>
          <w:u w:val="none"/>
          <w:shd w:val="clear" w:color="auto" w:fill="auto"/>
          <w:lang w:val="en-US" w:eastAsia="zh-CN" w:bidi="ar"/>
        </w:rPr>
      </w:pPr>
      <w:r>
        <w:rPr>
          <w:rFonts w:hint="eastAsia" w:ascii="宋体" w:hAnsi="宋体" w:eastAsia="方正仿宋_GBK" w:cs="宋体"/>
          <w:strike w:val="0"/>
          <w:dstrike w:val="0"/>
          <w:color w:val="auto"/>
          <w:sz w:val="32"/>
          <w:szCs w:val="32"/>
          <w:lang w:val="en-US" w:eastAsia="zh-CN"/>
        </w:rPr>
        <w:t>2.</w:t>
      </w:r>
      <w:r>
        <w:rPr>
          <w:rFonts w:hint="eastAsia" w:ascii="宋体" w:hAnsi="宋体" w:eastAsia="方正仿宋_GBK" w:cs="方正仿宋_GBK"/>
          <w:b w:val="0"/>
          <w:bCs w:val="0"/>
          <w:i w:val="0"/>
          <w:color w:val="auto"/>
          <w:w w:val="100"/>
          <w:kern w:val="2"/>
          <w:sz w:val="32"/>
          <w:szCs w:val="32"/>
          <w:highlight w:val="none"/>
          <w:u w:val="none"/>
          <w:shd w:val="clear" w:color="auto" w:fill="auto"/>
          <w:lang w:val="en-US" w:eastAsia="zh-CN" w:bidi="ar"/>
        </w:rPr>
        <w:t>《中华人民共和国道路交通安全法》</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宋体" w:hAnsi="宋体" w:eastAsia="方正仿宋_GBK" w:cs="方正仿宋_GBK"/>
          <w:strike w:val="0"/>
          <w:dstrike w:val="0"/>
          <w:color w:val="auto"/>
          <w:sz w:val="32"/>
          <w:szCs w:val="32"/>
          <w:lang w:val="en-US" w:eastAsia="zh-CN"/>
        </w:rPr>
      </w:pPr>
      <w:r>
        <w:rPr>
          <w:rFonts w:ascii="宋体" w:hAnsi="宋体" w:eastAsia="方正仿宋_GBK" w:cs="方正仿宋_GBK"/>
          <w:color w:val="auto"/>
          <w:sz w:val="32"/>
          <w:szCs w:val="32"/>
        </w:rPr>
        <w:t>3.</w:t>
      </w:r>
      <w:r>
        <w:rPr>
          <w:rFonts w:hint="eastAsia" w:ascii="宋体" w:hAnsi="宋体" w:eastAsia="方正仿宋_GBK" w:cs="方正仿宋_GBK"/>
          <w:strike w:val="0"/>
          <w:dstrike w:val="0"/>
          <w:color w:val="auto"/>
          <w:sz w:val="32"/>
          <w:szCs w:val="32"/>
          <w:lang w:val="en-US" w:eastAsia="zh-CN"/>
        </w:rPr>
        <w:t>《公路安全保护条例》</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宋体" w:hAnsi="宋体" w:eastAsia="方正仿宋_GBK" w:cs="方正仿宋_GBK"/>
          <w:b w:val="0"/>
          <w:bCs w:val="0"/>
          <w:i w:val="0"/>
          <w:color w:val="auto"/>
          <w:w w:val="100"/>
          <w:kern w:val="2"/>
          <w:sz w:val="32"/>
          <w:szCs w:val="32"/>
          <w:highlight w:val="none"/>
          <w:u w:val="none"/>
          <w:shd w:val="clear" w:color="auto" w:fill="auto"/>
          <w:lang w:val="en-US" w:eastAsia="zh-CN" w:bidi="ar"/>
        </w:rPr>
      </w:pPr>
      <w:r>
        <w:rPr>
          <w:rFonts w:hint="eastAsia" w:ascii="宋体" w:hAnsi="宋体" w:eastAsia="方正仿宋_GBK" w:cs="方正仿宋_GBK"/>
          <w:b w:val="0"/>
          <w:bCs w:val="0"/>
          <w:i w:val="0"/>
          <w:color w:val="auto"/>
          <w:w w:val="100"/>
          <w:kern w:val="2"/>
          <w:sz w:val="32"/>
          <w:szCs w:val="32"/>
          <w:highlight w:val="none"/>
          <w:u w:val="none"/>
          <w:shd w:val="clear" w:color="auto" w:fill="auto"/>
          <w:lang w:val="en-US" w:eastAsia="zh-CN" w:bidi="ar"/>
        </w:rPr>
        <w:t>4.</w:t>
      </w:r>
      <w:r>
        <w:rPr>
          <w:rFonts w:ascii="宋体" w:hAnsi="宋体" w:eastAsia="方正仿宋_GBK" w:cs="方正仿宋_GBK"/>
          <w:color w:val="auto"/>
          <w:sz w:val="32"/>
          <w:szCs w:val="32"/>
        </w:rPr>
        <w:t>《</w:t>
      </w:r>
      <w:r>
        <w:rPr>
          <w:rFonts w:hint="eastAsia" w:ascii="宋体" w:hAnsi="宋体" w:eastAsia="方正仿宋_GBK" w:cs="方正仿宋_GBK"/>
          <w:b w:val="0"/>
          <w:bCs w:val="0"/>
          <w:i w:val="0"/>
          <w:color w:val="auto"/>
          <w:w w:val="100"/>
          <w:kern w:val="2"/>
          <w:sz w:val="32"/>
          <w:szCs w:val="32"/>
          <w:highlight w:val="none"/>
          <w:u w:val="none"/>
          <w:shd w:val="clear" w:color="auto" w:fill="auto"/>
          <w:lang w:val="en-US" w:eastAsia="zh-CN" w:bidi="ar"/>
        </w:rPr>
        <w:t>超限运输车辆行驶公路管理规定》（交通运输部令2021年第12号）</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宋体" w:hAnsi="宋体" w:eastAsia="方正仿宋_GBK" w:cs="方正仿宋_GBK"/>
          <w:b w:val="0"/>
          <w:bCs w:val="0"/>
          <w:i w:val="0"/>
          <w:color w:val="auto"/>
          <w:w w:val="100"/>
          <w:kern w:val="2"/>
          <w:sz w:val="32"/>
          <w:szCs w:val="32"/>
          <w:highlight w:val="none"/>
          <w:u w:val="none"/>
          <w:shd w:val="clear" w:color="auto" w:fill="auto"/>
          <w:lang w:val="en-US" w:eastAsia="zh-CN" w:bidi="ar"/>
        </w:rPr>
      </w:pPr>
      <w:r>
        <w:rPr>
          <w:rFonts w:hint="eastAsia" w:ascii="宋体" w:hAnsi="宋体" w:eastAsia="方正仿宋_GBK" w:cs="方正仿宋_GBK"/>
          <w:b w:val="0"/>
          <w:bCs w:val="0"/>
          <w:i w:val="0"/>
          <w:color w:val="auto"/>
          <w:w w:val="100"/>
          <w:kern w:val="2"/>
          <w:sz w:val="32"/>
          <w:szCs w:val="32"/>
          <w:highlight w:val="none"/>
          <w:u w:val="none"/>
          <w:shd w:val="clear" w:color="auto" w:fill="auto"/>
          <w:lang w:val="en-US" w:eastAsia="zh-CN" w:bidi="ar"/>
        </w:rPr>
        <w:t>5.《机动车登记规定》（公安部令第164号）</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eastAsia" w:ascii="宋体" w:hAnsi="宋体" w:eastAsia="方正仿宋_GBK" w:cs="方正仿宋_GBK"/>
          <w:b w:val="0"/>
          <w:bCs w:val="0"/>
          <w:i w:val="0"/>
          <w:color w:val="auto"/>
          <w:w w:val="100"/>
          <w:kern w:val="2"/>
          <w:sz w:val="32"/>
          <w:szCs w:val="32"/>
          <w:highlight w:val="none"/>
          <w:u w:val="none"/>
          <w:shd w:val="clear" w:color="auto" w:fill="auto"/>
          <w:lang w:val="en-US" w:eastAsia="zh-CN" w:bidi="ar"/>
        </w:rPr>
      </w:pPr>
      <w:r>
        <w:rPr>
          <w:rFonts w:hint="eastAsia" w:ascii="宋体" w:hAnsi="宋体" w:eastAsia="方正仿宋_GBK" w:cs="方正仿宋_GBK"/>
          <w:b w:val="0"/>
          <w:bCs w:val="0"/>
          <w:i w:val="0"/>
          <w:color w:val="auto"/>
          <w:w w:val="100"/>
          <w:kern w:val="2"/>
          <w:sz w:val="32"/>
          <w:szCs w:val="32"/>
          <w:highlight w:val="none"/>
          <w:u w:val="none"/>
          <w:shd w:val="clear" w:color="auto" w:fill="auto"/>
          <w:lang w:val="en-US" w:eastAsia="zh-CN" w:bidi="ar"/>
        </w:rPr>
        <w:t>6.《城市道路管理条例》</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hint="default" w:ascii="宋体" w:hAnsi="宋体" w:eastAsia="方正仿宋_GBK" w:cs="方正仿宋_GBK"/>
          <w:b w:val="0"/>
          <w:bCs w:val="0"/>
          <w:i w:val="0"/>
          <w:color w:val="auto"/>
          <w:w w:val="100"/>
          <w:kern w:val="2"/>
          <w:sz w:val="32"/>
          <w:szCs w:val="32"/>
          <w:highlight w:val="none"/>
          <w:u w:val="none"/>
          <w:shd w:val="clear" w:color="auto" w:fill="auto"/>
          <w:lang w:val="en-US" w:eastAsia="zh-CN" w:bidi="ar"/>
        </w:rPr>
      </w:pPr>
      <w:r>
        <w:rPr>
          <w:rFonts w:hint="eastAsia" w:ascii="宋体" w:hAnsi="宋体" w:eastAsia="方正仿宋_GBK" w:cs="方正仿宋_GBK"/>
          <w:b w:val="0"/>
          <w:bCs w:val="0"/>
          <w:i w:val="0"/>
          <w:color w:val="auto"/>
          <w:w w:val="100"/>
          <w:kern w:val="2"/>
          <w:sz w:val="32"/>
          <w:szCs w:val="32"/>
          <w:highlight w:val="none"/>
          <w:u w:val="none"/>
          <w:shd w:val="clear" w:color="auto" w:fill="auto"/>
          <w:lang w:val="en-US" w:eastAsia="zh-CN" w:bidi="ar"/>
        </w:rPr>
        <w:t>7.《云南省人民政府关于调整112项涉及州级及以下行政权力事项的决定》</w:t>
      </w:r>
      <w:r>
        <w:rPr>
          <w:rFonts w:hint="eastAsia" w:ascii="宋体" w:hAnsi="宋体" w:eastAsia="方正仿宋_GBK" w:cs="方正仿宋_GBK"/>
          <w:color w:val="auto"/>
          <w:kern w:val="2"/>
          <w:sz w:val="32"/>
          <w:szCs w:val="32"/>
          <w:highlight w:val="none"/>
          <w:shd w:val="clear" w:color="auto" w:fill="auto"/>
          <w:lang w:val="en-US" w:eastAsia="zh-CN" w:bidi="ar"/>
        </w:rPr>
        <w:t>（云政发〔2020〕21号）</w:t>
      </w:r>
    </w:p>
    <w:p>
      <w:pPr>
        <w:keepNext w:val="0"/>
        <w:keepLines w:val="0"/>
        <w:pageBreakBefore w:val="0"/>
        <w:widowControl w:val="0"/>
        <w:numPr>
          <w:ilvl w:val="0"/>
          <w:numId w:val="0"/>
        </w:numPr>
        <w:kinsoku/>
        <w:wordWrap/>
        <w:overflowPunct w:val="0"/>
        <w:topLinePunct w:val="0"/>
        <w:autoSpaceDE/>
        <w:autoSpaceDN/>
        <w:bidi w:val="0"/>
        <w:adjustRightInd/>
        <w:snapToGrid/>
        <w:spacing w:line="540" w:lineRule="exact"/>
        <w:ind w:firstLine="640" w:firstLineChars="200"/>
        <w:textAlignment w:val="auto"/>
        <w:outlineLvl w:val="1"/>
        <w:rPr>
          <w:rFonts w:ascii="宋体" w:hAnsi="宋体" w:eastAsia="方正黑体_GBK"/>
          <w:color w:val="auto"/>
          <w:sz w:val="32"/>
          <w:szCs w:val="32"/>
        </w:rPr>
      </w:pPr>
      <w:r>
        <w:rPr>
          <w:rFonts w:hint="eastAsia" w:ascii="宋体" w:hAnsi="宋体" w:eastAsia="方正黑体_GBK"/>
          <w:color w:val="auto"/>
          <w:sz w:val="32"/>
          <w:szCs w:val="32"/>
          <w:lang w:val="en-US" w:eastAsia="zh-CN"/>
        </w:rPr>
        <w:t>三</w:t>
      </w:r>
      <w:r>
        <w:rPr>
          <w:rFonts w:ascii="宋体" w:hAnsi="宋体" w:eastAsia="方正黑体_GBK"/>
          <w:color w:val="auto"/>
          <w:sz w:val="32"/>
          <w:szCs w:val="32"/>
        </w:rPr>
        <w:t>、许可条件</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default" w:ascii="宋体" w:hAnsi="宋体" w:eastAsia="方正仿宋_GBK" w:cs="方正仿宋_GBK"/>
          <w:b w:val="0"/>
          <w:bCs w:val="0"/>
          <w:strike w:val="0"/>
          <w:dstrike w:val="0"/>
          <w:color w:val="auto"/>
          <w:sz w:val="32"/>
          <w:szCs w:val="32"/>
          <w:lang w:val="en-US" w:eastAsia="zh-CN"/>
        </w:rPr>
      </w:pPr>
      <w:r>
        <w:rPr>
          <w:rFonts w:hint="eastAsia" w:ascii="宋体" w:hAnsi="宋体" w:eastAsia="方正仿宋_GBK" w:cs="宋体"/>
          <w:b w:val="0"/>
          <w:bCs w:val="0"/>
          <w:strike w:val="0"/>
          <w:dstrike w:val="0"/>
          <w:color w:val="auto"/>
          <w:sz w:val="32"/>
          <w:szCs w:val="32"/>
          <w:lang w:val="en-US" w:eastAsia="zh-CN"/>
        </w:rPr>
        <w:t>1.</w:t>
      </w:r>
      <w:r>
        <w:rPr>
          <w:rFonts w:hint="eastAsia" w:ascii="宋体" w:hAnsi="宋体" w:eastAsia="方正仿宋_GBK" w:cs="方正仿宋_GBK"/>
          <w:b w:val="0"/>
          <w:bCs w:val="0"/>
          <w:strike w:val="0"/>
          <w:dstrike w:val="0"/>
          <w:color w:val="auto"/>
          <w:sz w:val="32"/>
          <w:szCs w:val="32"/>
          <w:lang w:val="en-US" w:eastAsia="zh-CN"/>
        </w:rPr>
        <w:t>载运</w:t>
      </w:r>
      <w:r>
        <w:rPr>
          <w:rFonts w:hint="default" w:ascii="宋体" w:hAnsi="宋体" w:eastAsia="方正仿宋_GBK" w:cs="方正仿宋_GBK"/>
          <w:b w:val="0"/>
          <w:bCs w:val="0"/>
          <w:strike w:val="0"/>
          <w:dstrike w:val="0"/>
          <w:color w:val="auto"/>
          <w:sz w:val="32"/>
          <w:szCs w:val="32"/>
          <w:lang w:val="en-US" w:eastAsia="zh-CN"/>
        </w:rPr>
        <w:t>的货物为不可解体物品；</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default" w:ascii="宋体" w:hAnsi="宋体" w:eastAsia="方正仿宋_GBK" w:cs="方正仿宋_GBK"/>
          <w:b w:val="0"/>
          <w:bCs w:val="0"/>
          <w:strike w:val="0"/>
          <w:dstrike w:val="0"/>
          <w:color w:val="auto"/>
          <w:sz w:val="32"/>
          <w:szCs w:val="32"/>
          <w:lang w:val="en-US" w:eastAsia="zh-CN"/>
        </w:rPr>
      </w:pPr>
      <w:r>
        <w:rPr>
          <w:rFonts w:hint="eastAsia" w:ascii="宋体" w:hAnsi="宋体" w:eastAsia="方正仿宋_GBK" w:cs="宋体"/>
          <w:b w:val="0"/>
          <w:bCs w:val="0"/>
          <w:strike w:val="0"/>
          <w:dstrike w:val="0"/>
          <w:color w:val="auto"/>
          <w:sz w:val="32"/>
          <w:szCs w:val="32"/>
          <w:lang w:val="en-US" w:eastAsia="zh-CN"/>
        </w:rPr>
        <w:t>2.</w:t>
      </w:r>
      <w:r>
        <w:rPr>
          <w:rFonts w:hint="default" w:ascii="宋体" w:hAnsi="宋体" w:eastAsia="方正仿宋_GBK" w:cs="方正仿宋_GBK"/>
          <w:b w:val="0"/>
          <w:bCs w:val="0"/>
          <w:strike w:val="0"/>
          <w:dstrike w:val="0"/>
          <w:color w:val="auto"/>
          <w:sz w:val="32"/>
          <w:szCs w:val="32"/>
          <w:lang w:val="en-US" w:eastAsia="zh-CN"/>
        </w:rPr>
        <w:t>承运人具有大型物件运输经营资质</w:t>
      </w:r>
      <w:r>
        <w:rPr>
          <w:rFonts w:hint="eastAsia" w:ascii="宋体" w:hAnsi="宋体" w:eastAsia="方正仿宋_GBK" w:cs="方正仿宋_GBK"/>
          <w:b w:val="0"/>
          <w:bCs w:val="0"/>
          <w:strike w:val="0"/>
          <w:dstrike w:val="0"/>
          <w:color w:val="auto"/>
          <w:sz w:val="32"/>
          <w:szCs w:val="32"/>
          <w:lang w:val="en-US" w:eastAsia="zh-CN"/>
        </w:rPr>
        <w:t>的道路运输经营资格</w:t>
      </w:r>
      <w:r>
        <w:rPr>
          <w:rFonts w:hint="default" w:ascii="宋体" w:hAnsi="宋体" w:eastAsia="方正仿宋_GBK" w:cs="方正仿宋_GBK"/>
          <w:b w:val="0"/>
          <w:bCs w:val="0"/>
          <w:strike w:val="0"/>
          <w:dstrike w:val="0"/>
          <w:color w:val="auto"/>
          <w:sz w:val="32"/>
          <w:szCs w:val="32"/>
          <w:lang w:val="en-US" w:eastAsia="zh-CN"/>
        </w:rPr>
        <w:t>；</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default" w:ascii="宋体" w:hAnsi="宋体" w:eastAsia="方正仿宋_GBK" w:cs="方正仿宋_GBK"/>
          <w:b w:val="0"/>
          <w:bCs w:val="0"/>
          <w:strike w:val="0"/>
          <w:dstrike w:val="0"/>
          <w:color w:val="auto"/>
          <w:sz w:val="32"/>
          <w:szCs w:val="32"/>
          <w:lang w:val="en-US" w:eastAsia="zh-CN"/>
        </w:rPr>
      </w:pPr>
      <w:r>
        <w:rPr>
          <w:rFonts w:hint="eastAsia" w:ascii="宋体" w:hAnsi="宋体" w:eastAsia="方正仿宋_GBK" w:cs="宋体"/>
          <w:b w:val="0"/>
          <w:bCs w:val="0"/>
          <w:strike w:val="0"/>
          <w:dstrike w:val="0"/>
          <w:color w:val="auto"/>
          <w:sz w:val="32"/>
          <w:szCs w:val="32"/>
          <w:lang w:val="en-US" w:eastAsia="zh-CN"/>
        </w:rPr>
        <w:t>3.</w:t>
      </w:r>
      <w:r>
        <w:rPr>
          <w:rFonts w:hint="default" w:ascii="宋体" w:hAnsi="宋体" w:eastAsia="方正仿宋_GBK" w:cs="方正仿宋_GBK"/>
          <w:b w:val="0"/>
          <w:bCs w:val="0"/>
          <w:strike w:val="0"/>
          <w:dstrike w:val="0"/>
          <w:color w:val="auto"/>
          <w:sz w:val="32"/>
          <w:szCs w:val="32"/>
          <w:lang w:val="en-US" w:eastAsia="zh-CN"/>
        </w:rPr>
        <w:t>承运人未被依法限制申请公路超限运输许可；</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default" w:ascii="宋体" w:hAnsi="宋体" w:eastAsia="方正仿宋_GBK" w:cs="方正仿宋_GBK"/>
          <w:b w:val="0"/>
          <w:bCs w:val="0"/>
          <w:strike w:val="0"/>
          <w:dstrike w:val="0"/>
          <w:color w:val="auto"/>
          <w:sz w:val="32"/>
          <w:szCs w:val="32"/>
          <w:lang w:val="en-US" w:eastAsia="zh-CN"/>
        </w:rPr>
      </w:pPr>
      <w:r>
        <w:rPr>
          <w:rFonts w:hint="eastAsia" w:ascii="宋体" w:hAnsi="宋体" w:eastAsia="方正仿宋_GBK" w:cs="宋体"/>
          <w:b w:val="0"/>
          <w:bCs w:val="0"/>
          <w:strike w:val="0"/>
          <w:dstrike w:val="0"/>
          <w:color w:val="auto"/>
          <w:sz w:val="32"/>
          <w:szCs w:val="32"/>
          <w:lang w:val="en-US" w:eastAsia="zh-CN"/>
        </w:rPr>
        <w:t>4.</w:t>
      </w:r>
      <w:r>
        <w:rPr>
          <w:rFonts w:hint="default" w:ascii="宋体" w:hAnsi="宋体" w:eastAsia="方正仿宋_GBK" w:cs="方正仿宋_GBK"/>
          <w:b w:val="0"/>
          <w:bCs w:val="0"/>
          <w:strike w:val="0"/>
          <w:dstrike w:val="0"/>
          <w:color w:val="auto"/>
          <w:sz w:val="32"/>
          <w:szCs w:val="32"/>
          <w:lang w:val="en-US" w:eastAsia="zh-CN"/>
        </w:rPr>
        <w:t>运输车辆符合要求；</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default" w:ascii="宋体" w:hAnsi="宋体" w:eastAsia="方正仿宋_GBK" w:cs="方正仿宋_GBK"/>
          <w:b w:val="0"/>
          <w:bCs w:val="0"/>
          <w:strike w:val="0"/>
          <w:dstrike w:val="0"/>
          <w:color w:val="auto"/>
          <w:sz w:val="32"/>
          <w:szCs w:val="32"/>
          <w:lang w:val="en-US" w:eastAsia="zh-CN"/>
        </w:rPr>
      </w:pPr>
      <w:r>
        <w:rPr>
          <w:rFonts w:hint="eastAsia" w:ascii="宋体" w:hAnsi="宋体" w:eastAsia="方正仿宋_GBK" w:cs="宋体"/>
          <w:b w:val="0"/>
          <w:bCs w:val="0"/>
          <w:strike w:val="0"/>
          <w:dstrike w:val="0"/>
          <w:color w:val="auto"/>
          <w:sz w:val="32"/>
          <w:szCs w:val="32"/>
          <w:lang w:val="en-US" w:eastAsia="zh-CN"/>
        </w:rPr>
        <w:t>5.</w:t>
      </w:r>
      <w:r>
        <w:rPr>
          <w:rFonts w:hint="default" w:ascii="宋体" w:hAnsi="宋体" w:eastAsia="方正仿宋_GBK" w:cs="方正仿宋_GBK"/>
          <w:b w:val="0"/>
          <w:bCs w:val="0"/>
          <w:strike w:val="0"/>
          <w:dstrike w:val="0"/>
          <w:color w:val="auto"/>
          <w:sz w:val="32"/>
          <w:szCs w:val="32"/>
          <w:lang w:val="en-US" w:eastAsia="zh-CN"/>
        </w:rPr>
        <w:t>需要采取加固、改造措施的，应当按照规定要求采取有效的加固、改造措施，确保许可线路超限运输车辆安全通行</w:t>
      </w:r>
      <w:r>
        <w:rPr>
          <w:rFonts w:hint="eastAsia" w:ascii="宋体" w:hAnsi="宋体" w:eastAsia="方正仿宋_GBK" w:cs="方正仿宋_GBK"/>
          <w:b w:val="0"/>
          <w:bCs w:val="0"/>
          <w:strike w:val="0"/>
          <w:dstrike w:val="0"/>
          <w:color w:val="auto"/>
          <w:sz w:val="32"/>
          <w:szCs w:val="32"/>
          <w:lang w:val="en-US" w:eastAsia="zh"/>
        </w:rPr>
        <w:t>；</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default" w:ascii="宋体" w:hAnsi="宋体" w:eastAsia="方正仿宋_GBK" w:cs="方正仿宋_GBK"/>
          <w:b w:val="0"/>
          <w:bCs w:val="0"/>
          <w:strike w:val="0"/>
          <w:dstrike w:val="0"/>
          <w:color w:val="auto"/>
          <w:sz w:val="32"/>
          <w:szCs w:val="32"/>
          <w:lang w:val="en-US" w:eastAsia="zh-CN"/>
        </w:rPr>
      </w:pPr>
      <w:r>
        <w:rPr>
          <w:rFonts w:hint="eastAsia" w:ascii="宋体" w:hAnsi="宋体" w:eastAsia="方正仿宋_GBK" w:cs="宋体"/>
          <w:b w:val="0"/>
          <w:bCs w:val="0"/>
          <w:strike w:val="0"/>
          <w:dstrike w:val="0"/>
          <w:color w:val="auto"/>
          <w:sz w:val="32"/>
          <w:szCs w:val="32"/>
          <w:lang w:val="en-US" w:eastAsia="zh-CN"/>
        </w:rPr>
        <w:t>6.</w:t>
      </w:r>
      <w:r>
        <w:rPr>
          <w:rFonts w:hint="default" w:ascii="宋体" w:hAnsi="宋体" w:eastAsia="方正仿宋_GBK" w:cs="方正仿宋_GBK"/>
          <w:b w:val="0"/>
          <w:bCs w:val="0"/>
          <w:strike w:val="0"/>
          <w:dstrike w:val="0"/>
          <w:color w:val="auto"/>
          <w:sz w:val="32"/>
          <w:szCs w:val="32"/>
          <w:lang w:val="en-US" w:eastAsia="zh-CN"/>
        </w:rPr>
        <w:t>车货总高度从地面算起超过4.5米，或者总宽度超过3.75米，或者总长度超过28米，或者总质量超过100000千克，以及其他可能严重影响公路完好、安全、畅通情形的，需要记录载货时车货总体外廓尺寸信息的轮廓图并做护送方案</w:t>
      </w:r>
      <w:r>
        <w:rPr>
          <w:rFonts w:hint="eastAsia" w:ascii="宋体" w:hAnsi="宋体" w:eastAsia="方正仿宋_GBK" w:cs="方正仿宋_GBK"/>
          <w:b w:val="0"/>
          <w:bCs w:val="0"/>
          <w:strike w:val="0"/>
          <w:dstrike w:val="0"/>
          <w:color w:val="auto"/>
          <w:sz w:val="32"/>
          <w:szCs w:val="32"/>
          <w:lang w:val="en-US" w:eastAsia="zh"/>
        </w:rPr>
        <w:t>；</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ascii="宋体" w:hAnsi="宋体" w:eastAsia="方正仿宋_GBK" w:cs="方正仿宋_GBK"/>
          <w:color w:val="auto"/>
          <w:sz w:val="32"/>
          <w:szCs w:val="32"/>
        </w:rPr>
      </w:pPr>
      <w:r>
        <w:rPr>
          <w:rFonts w:hint="eastAsia" w:ascii="宋体" w:hAnsi="宋体" w:eastAsia="方正仿宋_GBK" w:cs="宋体"/>
          <w:b w:val="0"/>
          <w:bCs w:val="0"/>
          <w:strike w:val="0"/>
          <w:dstrike w:val="0"/>
          <w:color w:val="auto"/>
          <w:sz w:val="32"/>
          <w:szCs w:val="32"/>
          <w:lang w:val="en-US" w:eastAsia="zh-CN"/>
        </w:rPr>
        <w:t>7.</w:t>
      </w:r>
      <w:r>
        <w:rPr>
          <w:rFonts w:ascii="宋体" w:hAnsi="宋体" w:eastAsia="方正仿宋_GBK" w:cs="方正仿宋_GBK"/>
          <w:color w:val="auto"/>
          <w:sz w:val="32"/>
          <w:szCs w:val="32"/>
        </w:rPr>
        <w:t>因城市建设发展或其他特殊事项需要；</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ascii="宋体" w:hAnsi="宋体" w:eastAsia="方正仿宋_GBK" w:cs="方正仿宋_GBK"/>
          <w:color w:val="auto"/>
          <w:sz w:val="32"/>
          <w:szCs w:val="32"/>
        </w:rPr>
      </w:pPr>
      <w:r>
        <w:rPr>
          <w:rFonts w:hint="eastAsia" w:ascii="宋体" w:hAnsi="宋体" w:eastAsia="方正仿宋_GBK" w:cs="宋体"/>
          <w:b w:val="0"/>
          <w:bCs w:val="0"/>
          <w:strike w:val="0"/>
          <w:dstrike w:val="0"/>
          <w:color w:val="auto"/>
          <w:sz w:val="32"/>
          <w:szCs w:val="32"/>
          <w:lang w:val="en-US" w:eastAsia="zh-CN"/>
        </w:rPr>
        <w:t>8.</w:t>
      </w:r>
      <w:r>
        <w:rPr>
          <w:rFonts w:ascii="宋体" w:hAnsi="宋体" w:eastAsia="方正仿宋_GBK" w:cs="方正仿宋_GBK"/>
          <w:color w:val="auto"/>
          <w:sz w:val="32"/>
          <w:szCs w:val="32"/>
        </w:rPr>
        <w:t>必须遵守限载、限速、限高的规定；</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ascii="宋体" w:hAnsi="宋体" w:eastAsia="方正仿宋_GBK" w:cs="方正仿宋_GBK"/>
          <w:color w:val="auto"/>
          <w:sz w:val="32"/>
          <w:szCs w:val="32"/>
        </w:rPr>
      </w:pPr>
      <w:r>
        <w:rPr>
          <w:rFonts w:hint="eastAsia" w:ascii="宋体" w:hAnsi="宋体" w:eastAsia="方正仿宋_GBK" w:cs="宋体"/>
          <w:b w:val="0"/>
          <w:bCs w:val="0"/>
          <w:strike w:val="0"/>
          <w:dstrike w:val="0"/>
          <w:color w:val="auto"/>
          <w:sz w:val="32"/>
          <w:szCs w:val="32"/>
          <w:lang w:val="en-US" w:eastAsia="zh-CN"/>
        </w:rPr>
        <w:t>9.</w:t>
      </w:r>
      <w:r>
        <w:rPr>
          <w:rFonts w:ascii="宋体" w:hAnsi="宋体" w:eastAsia="方正仿宋_GBK" w:cs="方正仿宋_GBK"/>
          <w:color w:val="auto"/>
          <w:sz w:val="32"/>
          <w:szCs w:val="32"/>
        </w:rPr>
        <w:t>具备公安交通管理部门认可的指定时间、路线；</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default" w:ascii="宋体" w:hAnsi="宋体" w:eastAsia="方正仿宋_GBK" w:cs="方正仿宋_GBK"/>
          <w:b w:val="0"/>
          <w:bCs w:val="0"/>
          <w:strike w:val="0"/>
          <w:dstrike w:val="0"/>
          <w:color w:val="auto"/>
          <w:sz w:val="32"/>
          <w:szCs w:val="32"/>
          <w:lang w:val="en-US" w:eastAsia="zh-CN"/>
        </w:rPr>
      </w:pPr>
      <w:r>
        <w:rPr>
          <w:rFonts w:hint="eastAsia" w:ascii="宋体" w:hAnsi="宋体" w:eastAsia="方正仿宋_GBK" w:cs="宋体"/>
          <w:b w:val="0"/>
          <w:bCs w:val="0"/>
          <w:strike w:val="0"/>
          <w:dstrike w:val="0"/>
          <w:color w:val="auto"/>
          <w:sz w:val="32"/>
          <w:szCs w:val="32"/>
          <w:lang w:val="en-US" w:eastAsia="zh-CN"/>
        </w:rPr>
        <w:t>10.</w:t>
      </w:r>
      <w:r>
        <w:rPr>
          <w:rFonts w:ascii="宋体" w:hAnsi="宋体" w:eastAsia="方正仿宋_GBK" w:cs="方正仿宋_GBK"/>
          <w:color w:val="auto"/>
          <w:sz w:val="32"/>
          <w:szCs w:val="32"/>
        </w:rPr>
        <w:t>有市政设施防护方案</w:t>
      </w:r>
      <w:r>
        <w:rPr>
          <w:rFonts w:hint="eastAsia" w:ascii="宋体" w:hAnsi="宋体" w:eastAsia="方正仿宋_GBK" w:cs="方正仿宋_GBK"/>
          <w:color w:val="auto"/>
          <w:sz w:val="32"/>
          <w:szCs w:val="32"/>
          <w:lang w:eastAsia="zh"/>
        </w:rPr>
        <w:t>。</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宋体" w:hAnsi="宋体" w:eastAsia="方正黑体_GBK"/>
          <w:color w:val="auto"/>
          <w:sz w:val="32"/>
          <w:szCs w:val="32"/>
          <w:lang w:eastAsia="zh-CN"/>
        </w:rPr>
      </w:pPr>
      <w:r>
        <w:rPr>
          <w:rFonts w:hint="eastAsia" w:ascii="宋体" w:hAnsi="宋体" w:eastAsia="方正黑体_GBK"/>
          <w:color w:val="auto"/>
          <w:sz w:val="32"/>
          <w:szCs w:val="32"/>
          <w:lang w:val="en-US" w:eastAsia="zh-CN"/>
        </w:rPr>
        <w:t>四</w:t>
      </w:r>
      <w:r>
        <w:rPr>
          <w:rFonts w:ascii="宋体" w:hAnsi="宋体" w:eastAsia="方正黑体_GBK"/>
          <w:color w:val="auto"/>
          <w:sz w:val="32"/>
          <w:szCs w:val="32"/>
        </w:rPr>
        <w:t>、</w:t>
      </w:r>
      <w:r>
        <w:rPr>
          <w:rFonts w:hint="eastAsia" w:ascii="宋体" w:hAnsi="宋体" w:eastAsia="方正黑体_GBK"/>
          <w:color w:val="auto"/>
          <w:sz w:val="32"/>
          <w:szCs w:val="32"/>
          <w:lang w:eastAsia="zh-CN"/>
        </w:rPr>
        <w:t>申请材料</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宋体" w:hAnsi="宋体" w:eastAsia="方正楷体_GBK" w:cs="方正楷体_GBK"/>
          <w:color w:val="auto"/>
          <w:sz w:val="32"/>
          <w:szCs w:val="32"/>
          <w:lang w:val="en-US" w:eastAsia="zh-CN"/>
        </w:rPr>
      </w:pPr>
      <w:r>
        <w:rPr>
          <w:rFonts w:hint="eastAsia" w:ascii="宋体" w:hAnsi="宋体" w:eastAsia="方正楷体_GBK" w:cs="方正楷体_GBK"/>
          <w:color w:val="auto"/>
          <w:sz w:val="32"/>
          <w:szCs w:val="32"/>
          <w:lang w:val="en-US" w:eastAsia="zh-CN"/>
        </w:rPr>
        <w:t>（一）公路超限运输许可</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宋体" w:hAnsi="宋体" w:eastAsia="方正仿宋_GBK"/>
          <w:color w:val="auto"/>
          <w:sz w:val="32"/>
          <w:szCs w:val="32"/>
        </w:rPr>
      </w:pPr>
      <w:r>
        <w:rPr>
          <w:rFonts w:ascii="宋体" w:hAnsi="宋体" w:eastAsia="方正仿宋_GBK"/>
          <w:color w:val="auto"/>
          <w:sz w:val="32"/>
          <w:szCs w:val="32"/>
        </w:rPr>
        <w:t>1.</w:t>
      </w:r>
      <w:r>
        <w:rPr>
          <w:rFonts w:hint="eastAsia" w:ascii="宋体" w:hAnsi="宋体" w:eastAsia="方正仿宋_GBK"/>
          <w:color w:val="auto"/>
          <w:sz w:val="32"/>
          <w:szCs w:val="32"/>
          <w:lang w:eastAsia="zh-CN"/>
        </w:rPr>
        <w:t>大件运输“一件事”</w:t>
      </w:r>
      <w:r>
        <w:rPr>
          <w:rFonts w:ascii="宋体" w:hAnsi="宋体" w:eastAsia="方正仿宋_GBK"/>
          <w:color w:val="auto"/>
          <w:sz w:val="32"/>
          <w:szCs w:val="32"/>
        </w:rPr>
        <w:t>申请表（申请人在线填报）</w:t>
      </w:r>
      <w:r>
        <w:rPr>
          <w:rFonts w:hint="eastAsia" w:ascii="宋体" w:hAnsi="宋体" w:eastAsia="方正仿宋_GBK"/>
          <w:color w:val="auto"/>
          <w:sz w:val="32"/>
          <w:szCs w:val="32"/>
        </w:rPr>
        <w:t>；</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宋体" w:hAnsi="宋体" w:eastAsia="方正仿宋_GBK"/>
          <w:color w:val="auto"/>
          <w:sz w:val="32"/>
          <w:szCs w:val="32"/>
        </w:rPr>
      </w:pPr>
      <w:r>
        <w:rPr>
          <w:rFonts w:ascii="宋体" w:hAnsi="宋体" w:eastAsia="方正仿宋_GBK"/>
          <w:color w:val="auto"/>
          <w:sz w:val="32"/>
          <w:szCs w:val="32"/>
        </w:rPr>
        <w:t>2.</w:t>
      </w:r>
      <w:r>
        <w:rPr>
          <w:rFonts w:hint="eastAsia" w:ascii="宋体" w:hAnsi="宋体" w:eastAsia="方正仿宋_GBK"/>
          <w:color w:val="auto"/>
          <w:sz w:val="32"/>
          <w:szCs w:val="32"/>
          <w:lang w:eastAsia="zh-CN"/>
        </w:rPr>
        <w:t>承运人的道路运输经营许可证</w:t>
      </w:r>
      <w:r>
        <w:rPr>
          <w:rFonts w:ascii="宋体" w:hAnsi="宋体" w:eastAsia="方正仿宋_GBK"/>
          <w:color w:val="auto"/>
          <w:sz w:val="32"/>
          <w:szCs w:val="32"/>
        </w:rPr>
        <w:t>；</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宋体" w:hAnsi="宋体" w:eastAsia="方正仿宋_GBK"/>
          <w:color w:val="auto"/>
          <w:sz w:val="32"/>
          <w:szCs w:val="32"/>
        </w:rPr>
      </w:pPr>
      <w:r>
        <w:rPr>
          <w:rFonts w:ascii="宋体" w:hAnsi="宋体" w:eastAsia="方正仿宋_GBK"/>
          <w:color w:val="auto"/>
          <w:sz w:val="32"/>
          <w:szCs w:val="32"/>
        </w:rPr>
        <w:t>3.经办人身份证和授权委托书</w:t>
      </w:r>
      <w:r>
        <w:rPr>
          <w:rFonts w:hint="eastAsia" w:ascii="宋体" w:hAnsi="宋体" w:eastAsia="方正仿宋_GBK"/>
          <w:color w:val="auto"/>
          <w:sz w:val="32"/>
          <w:szCs w:val="32"/>
        </w:rPr>
        <w:t>；</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default" w:ascii="宋体" w:hAnsi="宋体" w:eastAsia="方正仿宋_GBK"/>
          <w:color w:val="auto"/>
          <w:sz w:val="32"/>
          <w:szCs w:val="32"/>
          <w:lang w:val="en-US" w:eastAsia="zh-CN"/>
        </w:rPr>
      </w:pPr>
      <w:r>
        <w:rPr>
          <w:rFonts w:hint="eastAsia" w:ascii="宋体" w:hAnsi="宋体" w:eastAsia="方正仿宋_GBK"/>
          <w:color w:val="auto"/>
          <w:sz w:val="32"/>
          <w:szCs w:val="32"/>
          <w:lang w:val="en-US" w:eastAsia="zh-CN"/>
        </w:rPr>
        <w:t>4.车辆行驶证或者临时行驶车号牌；</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宋体" w:hAnsi="宋体" w:eastAsia="方正仿宋_GBK"/>
          <w:color w:val="auto"/>
          <w:sz w:val="32"/>
          <w:szCs w:val="32"/>
          <w:lang w:val="en-US" w:eastAsia="zh-CN"/>
        </w:rPr>
      </w:pPr>
      <w:r>
        <w:rPr>
          <w:rFonts w:hint="eastAsia" w:ascii="宋体" w:hAnsi="宋体" w:eastAsia="方正仿宋_GBK"/>
          <w:color w:val="auto"/>
          <w:sz w:val="32"/>
          <w:szCs w:val="32"/>
          <w:lang w:val="en-US" w:eastAsia="zh-CN"/>
        </w:rPr>
        <w:t>5.车货总高度从地面算起超过4.5米，或者总宽度超过3.75米，或者总长度超过28米，或者总质量超过100000千克，以及其他可能严重影响公路完好、安全、畅通情形的，还应当提交记录载货时车货总体外廓尺寸信息的轮廓图和护送方案</w:t>
      </w:r>
      <w:r>
        <w:rPr>
          <w:rFonts w:hint="eastAsia" w:ascii="宋体" w:hAnsi="宋体" w:eastAsia="方正仿宋_GBK"/>
          <w:color w:val="auto"/>
          <w:sz w:val="32"/>
          <w:szCs w:val="32"/>
          <w:lang w:val="en-US" w:eastAsia="zh"/>
        </w:rPr>
        <w:t>；</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eastAsia" w:ascii="宋体" w:hAnsi="宋体" w:eastAsia="方正仿宋_GBK" w:cs="方正仿宋_GBK"/>
          <w:b w:val="0"/>
          <w:bCs w:val="0"/>
          <w:strike w:val="0"/>
          <w:dstrike w:val="0"/>
          <w:color w:val="auto"/>
          <w:sz w:val="32"/>
          <w:szCs w:val="32"/>
          <w:lang w:val="en-US" w:eastAsia="zh-CN"/>
        </w:rPr>
      </w:pPr>
      <w:r>
        <w:rPr>
          <w:rFonts w:hint="eastAsia" w:ascii="宋体" w:hAnsi="宋体" w:eastAsia="方正仿宋_GBK"/>
          <w:color w:val="auto"/>
          <w:sz w:val="32"/>
          <w:szCs w:val="32"/>
          <w:lang w:val="en-US" w:eastAsia="zh-CN"/>
        </w:rPr>
        <w:t>6.</w:t>
      </w:r>
      <w:r>
        <w:rPr>
          <w:rFonts w:hint="eastAsia" w:ascii="宋体" w:hAnsi="宋体" w:eastAsia="方正仿宋_GBK" w:cs="方正仿宋_GBK"/>
          <w:b w:val="0"/>
          <w:bCs w:val="0"/>
          <w:strike w:val="0"/>
          <w:dstrike w:val="0"/>
          <w:color w:val="auto"/>
          <w:sz w:val="32"/>
          <w:szCs w:val="32"/>
          <w:lang w:val="en-US" w:eastAsia="zh-CN"/>
        </w:rPr>
        <w:t>同一大件运输车辆短期内多次通行固定路线，装载方式、装载物品相同，且不需要采取加固、改造措施的，承运人可以根据运输计划向公路管理机构申请办理行驶期限不超过6个月的《超限运输车辆通行证》。运输计划发生变化的，需重新申请办理许可。</w:t>
      </w:r>
    </w:p>
    <w:p>
      <w:pPr>
        <w:keepNext w:val="0"/>
        <w:keepLines w:val="0"/>
        <w:pageBreakBefore w:val="0"/>
        <w:widowControl w:val="0"/>
        <w:kinsoku/>
        <w:wordWrap/>
        <w:overflowPunct w:val="0"/>
        <w:topLinePunct w:val="0"/>
        <w:autoSpaceDE/>
        <w:autoSpaceDN/>
        <w:bidi w:val="0"/>
        <w:adjustRightInd w:val="0"/>
        <w:snapToGrid/>
        <w:spacing w:beforeAutospacing="0" w:afterAutospacing="0" w:line="560" w:lineRule="exact"/>
        <w:ind w:firstLine="640" w:firstLineChars="200"/>
        <w:textAlignment w:val="auto"/>
        <w:rPr>
          <w:rFonts w:hint="eastAsia" w:ascii="宋体" w:hAnsi="宋体" w:eastAsia="方正楷体_GBK" w:cs="Times New Roman"/>
          <w:b w:val="0"/>
          <w:bCs w:val="0"/>
          <w:color w:val="auto"/>
          <w:sz w:val="32"/>
          <w:szCs w:val="32"/>
          <w:lang w:val="en-US" w:eastAsia="zh-CN"/>
        </w:rPr>
      </w:pPr>
      <w:r>
        <w:rPr>
          <w:rFonts w:hint="eastAsia" w:ascii="宋体" w:hAnsi="宋体" w:eastAsia="方正楷体_GBK" w:cs="Times New Roman"/>
          <w:b w:val="0"/>
          <w:bCs w:val="0"/>
          <w:color w:val="auto"/>
          <w:sz w:val="32"/>
          <w:szCs w:val="32"/>
        </w:rPr>
        <w:t>（</w:t>
      </w:r>
      <w:r>
        <w:rPr>
          <w:rFonts w:hint="eastAsia" w:eastAsia="方正楷体_GBK" w:cs="Times New Roman"/>
          <w:b w:val="0"/>
          <w:bCs w:val="0"/>
          <w:color w:val="auto"/>
          <w:sz w:val="32"/>
          <w:szCs w:val="32"/>
          <w:lang w:eastAsia="zh-CN"/>
        </w:rPr>
        <w:t>二</w:t>
      </w:r>
      <w:r>
        <w:rPr>
          <w:rFonts w:hint="eastAsia" w:ascii="宋体" w:hAnsi="宋体" w:eastAsia="方正楷体_GBK" w:cs="Times New Roman"/>
          <w:b w:val="0"/>
          <w:bCs w:val="0"/>
          <w:color w:val="auto"/>
          <w:sz w:val="32"/>
          <w:szCs w:val="32"/>
        </w:rPr>
        <w:t>）</w:t>
      </w:r>
      <w:r>
        <w:rPr>
          <w:rFonts w:hint="eastAsia" w:eastAsia="方正楷体_GBK" w:cs="Times New Roman"/>
          <w:b w:val="0"/>
          <w:bCs w:val="0"/>
          <w:color w:val="auto"/>
          <w:sz w:val="32"/>
          <w:szCs w:val="32"/>
          <w:lang w:val="en-US" w:eastAsia="zh-CN"/>
        </w:rPr>
        <w:t>特型</w:t>
      </w:r>
      <w:r>
        <w:rPr>
          <w:rFonts w:hint="eastAsia" w:ascii="宋体" w:hAnsi="宋体" w:eastAsia="方正楷体_GBK" w:cs="Times New Roman"/>
          <w:b w:val="0"/>
          <w:bCs w:val="0"/>
          <w:color w:val="auto"/>
          <w:sz w:val="32"/>
          <w:szCs w:val="32"/>
          <w:lang w:val="en-US" w:eastAsia="zh-CN"/>
        </w:rPr>
        <w:t>机动车临时行驶</w:t>
      </w:r>
      <w:r>
        <w:rPr>
          <w:rFonts w:hint="eastAsia" w:eastAsia="方正楷体_GBK" w:cs="Times New Roman"/>
          <w:b w:val="0"/>
          <w:bCs w:val="0"/>
          <w:color w:val="auto"/>
          <w:sz w:val="32"/>
          <w:szCs w:val="32"/>
          <w:lang w:val="en-US" w:eastAsia="zh-CN"/>
        </w:rPr>
        <w:t>车</w:t>
      </w:r>
      <w:r>
        <w:rPr>
          <w:rFonts w:hint="eastAsia" w:ascii="宋体" w:hAnsi="宋体" w:eastAsia="方正楷体_GBK" w:cs="Times New Roman"/>
          <w:b w:val="0"/>
          <w:bCs w:val="0"/>
          <w:color w:val="auto"/>
          <w:sz w:val="32"/>
          <w:szCs w:val="32"/>
          <w:lang w:val="en-US" w:eastAsia="zh-CN"/>
        </w:rPr>
        <w:t>号牌</w:t>
      </w:r>
      <w:r>
        <w:rPr>
          <w:rFonts w:hint="eastAsia" w:eastAsia="方正楷体_GBK" w:cs="Times New Roman"/>
          <w:b w:val="0"/>
          <w:bCs w:val="0"/>
          <w:color w:val="auto"/>
          <w:sz w:val="32"/>
          <w:szCs w:val="32"/>
          <w:lang w:val="en-US" w:eastAsia="zh-CN"/>
        </w:rPr>
        <w:t>核发</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宋体" w:hAnsi="宋体" w:eastAsia="方正仿宋_GBK"/>
          <w:color w:val="auto"/>
          <w:sz w:val="32"/>
          <w:szCs w:val="32"/>
        </w:rPr>
      </w:pPr>
      <w:r>
        <w:rPr>
          <w:rFonts w:ascii="宋体" w:hAnsi="宋体" w:eastAsia="方正仿宋_GBK"/>
          <w:color w:val="auto"/>
          <w:sz w:val="32"/>
          <w:szCs w:val="32"/>
        </w:rPr>
        <w:t>1.</w:t>
      </w:r>
      <w:r>
        <w:rPr>
          <w:rFonts w:hint="eastAsia" w:ascii="宋体" w:hAnsi="宋体" w:eastAsia="方正仿宋_GBK"/>
          <w:color w:val="auto"/>
          <w:sz w:val="32"/>
          <w:szCs w:val="32"/>
          <w:lang w:eastAsia="zh-CN"/>
        </w:rPr>
        <w:t>大件运输“一件事”</w:t>
      </w:r>
      <w:r>
        <w:rPr>
          <w:rFonts w:ascii="宋体" w:hAnsi="宋体" w:eastAsia="方正仿宋_GBK"/>
          <w:color w:val="auto"/>
          <w:sz w:val="32"/>
          <w:szCs w:val="32"/>
        </w:rPr>
        <w:t>申请表（申请人在线填报）</w:t>
      </w:r>
      <w:r>
        <w:rPr>
          <w:rFonts w:hint="eastAsia" w:ascii="宋体" w:hAnsi="宋体" w:eastAsia="方正仿宋_GBK"/>
          <w:color w:val="auto"/>
          <w:sz w:val="32"/>
          <w:szCs w:val="32"/>
        </w:rPr>
        <w:t>；</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default" w:ascii="宋体" w:hAnsi="宋体" w:eastAsia="方正仿宋_GBK"/>
          <w:color w:val="auto"/>
          <w:sz w:val="32"/>
          <w:szCs w:val="32"/>
          <w:lang w:val="en-US" w:eastAsia="zh-CN"/>
        </w:rPr>
      </w:pPr>
      <w:r>
        <w:rPr>
          <w:rFonts w:hint="eastAsia" w:ascii="宋体" w:hAnsi="宋体" w:eastAsia="方正仿宋_GBK"/>
          <w:color w:val="auto"/>
          <w:sz w:val="32"/>
          <w:szCs w:val="32"/>
          <w:lang w:val="en-US" w:eastAsia="zh-CN"/>
        </w:rPr>
        <w:t>2.法定代表人（负责人）身份证、经办人身份证和授权委托书；</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宋体" w:hAnsi="宋体" w:eastAsia="方正仿宋_GBK"/>
          <w:color w:val="auto"/>
          <w:sz w:val="32"/>
          <w:szCs w:val="32"/>
        </w:rPr>
      </w:pPr>
      <w:r>
        <w:rPr>
          <w:rFonts w:hint="eastAsia" w:ascii="宋体" w:hAnsi="宋体" w:eastAsia="方正仿宋_GBK"/>
          <w:color w:val="auto"/>
          <w:sz w:val="32"/>
          <w:szCs w:val="32"/>
          <w:lang w:val="en-US" w:eastAsia="zh-CN"/>
        </w:rPr>
        <w:t>3</w:t>
      </w:r>
      <w:r>
        <w:rPr>
          <w:rFonts w:ascii="宋体" w:hAnsi="宋体" w:eastAsia="方正仿宋_GBK"/>
          <w:color w:val="auto"/>
          <w:sz w:val="32"/>
          <w:szCs w:val="32"/>
        </w:rPr>
        <w:t>.</w:t>
      </w:r>
      <w:r>
        <w:rPr>
          <w:rFonts w:hint="eastAsia" w:ascii="宋体" w:hAnsi="宋体" w:eastAsia="方正仿宋_GBK"/>
          <w:color w:val="auto"/>
          <w:sz w:val="32"/>
          <w:szCs w:val="32"/>
          <w:lang w:eastAsia="zh-CN"/>
        </w:rPr>
        <w:t>运输车辆机动车行驶证，没有机动车行驶证的提供车辆合格证</w:t>
      </w:r>
      <w:r>
        <w:rPr>
          <w:rFonts w:hint="eastAsia" w:ascii="宋体" w:hAnsi="宋体" w:eastAsia="方正仿宋_GBK"/>
          <w:color w:val="auto"/>
          <w:sz w:val="32"/>
          <w:szCs w:val="32"/>
        </w:rPr>
        <w:t>；</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宋体" w:hAnsi="宋体" w:eastAsia="方正仿宋_GBK" w:cs="方正仿宋_GBK"/>
          <w:b w:val="0"/>
          <w:bCs w:val="0"/>
          <w:strike w:val="0"/>
          <w:dstrike w:val="0"/>
          <w:color w:val="auto"/>
          <w:sz w:val="32"/>
          <w:szCs w:val="32"/>
          <w:lang w:val="en-US" w:eastAsia="zh-CN"/>
        </w:rPr>
      </w:pPr>
      <w:r>
        <w:rPr>
          <w:rFonts w:hint="eastAsia" w:ascii="宋体" w:hAnsi="宋体" w:eastAsia="方正仿宋_GBK"/>
          <w:color w:val="auto"/>
          <w:sz w:val="32"/>
          <w:szCs w:val="32"/>
          <w:lang w:val="en-US" w:eastAsia="zh-CN"/>
        </w:rPr>
        <w:t>4.</w:t>
      </w:r>
      <w:r>
        <w:rPr>
          <w:rFonts w:hint="eastAsia" w:ascii="宋体" w:hAnsi="宋体" w:eastAsia="方正仿宋_GBK"/>
          <w:color w:val="auto"/>
          <w:sz w:val="32"/>
          <w:szCs w:val="32"/>
          <w:lang w:eastAsia="zh-CN"/>
        </w:rPr>
        <w:t>机动车交通事故责任强制保险保单。</w:t>
      </w:r>
    </w:p>
    <w:p>
      <w:pPr>
        <w:keepNext w:val="0"/>
        <w:keepLines w:val="0"/>
        <w:pageBreakBefore w:val="0"/>
        <w:widowControl w:val="0"/>
        <w:kinsoku/>
        <w:wordWrap/>
        <w:overflowPunct w:val="0"/>
        <w:topLinePunct w:val="0"/>
        <w:autoSpaceDE/>
        <w:autoSpaceDN/>
        <w:bidi w:val="0"/>
        <w:adjustRightInd w:val="0"/>
        <w:snapToGrid/>
        <w:spacing w:beforeAutospacing="0" w:afterAutospacing="0" w:line="560" w:lineRule="exact"/>
        <w:ind w:firstLine="640" w:firstLineChars="200"/>
        <w:textAlignment w:val="auto"/>
        <w:rPr>
          <w:rFonts w:hint="eastAsia" w:ascii="宋体" w:hAnsi="宋体" w:eastAsia="方正楷体_GBK" w:cs="Times New Roman"/>
          <w:b w:val="0"/>
          <w:bCs w:val="0"/>
          <w:color w:val="auto"/>
          <w:sz w:val="32"/>
          <w:szCs w:val="32"/>
        </w:rPr>
      </w:pPr>
      <w:r>
        <w:rPr>
          <w:rFonts w:hint="eastAsia" w:ascii="宋体" w:hAnsi="宋体" w:eastAsia="方正楷体_GBK" w:cs="Times New Roman"/>
          <w:b w:val="0"/>
          <w:bCs w:val="0"/>
          <w:color w:val="auto"/>
          <w:sz w:val="32"/>
          <w:szCs w:val="32"/>
        </w:rPr>
        <w:t>（</w:t>
      </w:r>
      <w:r>
        <w:rPr>
          <w:rFonts w:hint="eastAsia" w:eastAsia="方正楷体_GBK" w:cs="Times New Roman"/>
          <w:b w:val="0"/>
          <w:bCs w:val="0"/>
          <w:color w:val="auto"/>
          <w:sz w:val="32"/>
          <w:szCs w:val="32"/>
          <w:lang w:eastAsia="zh-CN"/>
        </w:rPr>
        <w:t>三</w:t>
      </w:r>
      <w:r>
        <w:rPr>
          <w:rFonts w:hint="eastAsia" w:ascii="宋体" w:hAnsi="宋体" w:eastAsia="方正楷体_GBK" w:cs="Times New Roman"/>
          <w:b w:val="0"/>
          <w:bCs w:val="0"/>
          <w:color w:val="auto"/>
          <w:sz w:val="32"/>
          <w:szCs w:val="32"/>
        </w:rPr>
        <w:t>）</w:t>
      </w:r>
      <w:r>
        <w:rPr>
          <w:rFonts w:hint="eastAsia" w:eastAsia="方正楷体_GBK" w:cs="Times New Roman"/>
          <w:b w:val="0"/>
          <w:bCs w:val="0"/>
          <w:color w:val="auto"/>
          <w:sz w:val="32"/>
          <w:szCs w:val="32"/>
          <w:lang w:eastAsia="zh-CN"/>
        </w:rPr>
        <w:t>特殊车辆在城市道路上行驶（包括经过城市桥梁）审批</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ascii="宋体" w:hAnsi="宋体" w:eastAsia="方正仿宋_GBK"/>
          <w:color w:val="auto"/>
          <w:sz w:val="32"/>
          <w:szCs w:val="32"/>
        </w:rPr>
      </w:pPr>
      <w:r>
        <w:rPr>
          <w:rFonts w:ascii="宋体" w:hAnsi="宋体" w:eastAsia="方正仿宋_GBK"/>
          <w:color w:val="auto"/>
          <w:sz w:val="32"/>
          <w:szCs w:val="32"/>
        </w:rPr>
        <w:t>1.</w:t>
      </w:r>
      <w:r>
        <w:rPr>
          <w:rFonts w:hint="eastAsia" w:ascii="宋体" w:hAnsi="宋体" w:eastAsia="方正仿宋_GBK"/>
          <w:color w:val="auto"/>
          <w:sz w:val="32"/>
          <w:szCs w:val="32"/>
          <w:lang w:eastAsia="zh-CN"/>
        </w:rPr>
        <w:t>大件运输“一件事”</w:t>
      </w:r>
      <w:r>
        <w:rPr>
          <w:rFonts w:ascii="宋体" w:hAnsi="宋体" w:eastAsia="方正仿宋_GBK"/>
          <w:color w:val="auto"/>
          <w:sz w:val="32"/>
          <w:szCs w:val="32"/>
        </w:rPr>
        <w:t>申请表（申请人在线填报）</w:t>
      </w:r>
      <w:r>
        <w:rPr>
          <w:rFonts w:hint="eastAsia" w:ascii="宋体" w:hAnsi="宋体" w:eastAsia="方正仿宋_GBK"/>
          <w:color w:val="auto"/>
          <w:sz w:val="32"/>
          <w:szCs w:val="32"/>
        </w:rPr>
        <w:t>；</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eastAsia" w:ascii="宋体" w:hAnsi="宋体" w:eastAsia="方正仿宋_GBK" w:cs="方正仿宋_GBK"/>
          <w:color w:val="auto"/>
          <w:sz w:val="32"/>
          <w:szCs w:val="32"/>
        </w:rPr>
      </w:pPr>
      <w:r>
        <w:rPr>
          <w:rFonts w:hint="eastAsia" w:ascii="宋体" w:hAnsi="宋体" w:eastAsia="方正仿宋_GBK" w:cs="方正仿宋_GBK"/>
          <w:color w:val="auto"/>
          <w:sz w:val="32"/>
          <w:szCs w:val="32"/>
          <w:lang w:val="en-US" w:eastAsia="zh-CN"/>
        </w:rPr>
        <w:t>2.</w:t>
      </w:r>
      <w:r>
        <w:rPr>
          <w:rFonts w:hint="eastAsia" w:ascii="宋体" w:hAnsi="宋体" w:eastAsia="方正仿宋_GBK" w:cs="方正仿宋_GBK"/>
          <w:color w:val="auto"/>
          <w:sz w:val="32"/>
          <w:szCs w:val="32"/>
        </w:rPr>
        <w:t>申请人身份证明（申请人是自然人的，应当提供本人有效身份证明，申请人是法人或其他组织的，需提供企业法人营业执照或组织机构代码证）</w:t>
      </w:r>
      <w:r>
        <w:rPr>
          <w:rFonts w:hint="eastAsia" w:ascii="宋体" w:hAnsi="宋体" w:eastAsia="方正仿宋_GBK" w:cs="方正仿宋_GBK"/>
          <w:color w:val="auto"/>
          <w:sz w:val="32"/>
          <w:szCs w:val="32"/>
          <w:lang w:eastAsia="zh"/>
        </w:rPr>
        <w:t>；</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eastAsia" w:ascii="宋体" w:hAnsi="宋体" w:eastAsia="方正仿宋_GBK" w:cs="方正仿宋_GBK"/>
          <w:color w:val="auto"/>
          <w:sz w:val="32"/>
          <w:szCs w:val="32"/>
        </w:rPr>
      </w:pPr>
      <w:r>
        <w:rPr>
          <w:rFonts w:hint="default" w:ascii="宋体" w:hAnsi="宋体" w:eastAsia="方正仿宋_GBK" w:cs="方正仿宋_GBK"/>
          <w:color w:val="auto"/>
          <w:sz w:val="32"/>
          <w:szCs w:val="32"/>
          <w:lang w:val="en"/>
        </w:rPr>
        <w:t>3.</w:t>
      </w:r>
      <w:r>
        <w:rPr>
          <w:rFonts w:hint="eastAsia" w:ascii="宋体" w:hAnsi="宋体" w:eastAsia="方正仿宋_GBK" w:cs="方正仿宋_GBK"/>
          <w:color w:val="auto"/>
          <w:sz w:val="32"/>
          <w:szCs w:val="32"/>
        </w:rPr>
        <w:t>车辆驾驶证、行驶证证明文件</w:t>
      </w:r>
      <w:r>
        <w:rPr>
          <w:rFonts w:hint="eastAsia" w:ascii="宋体" w:hAnsi="宋体" w:eastAsia="方正仿宋_GBK" w:cs="方正仿宋_GBK"/>
          <w:color w:val="auto"/>
          <w:sz w:val="32"/>
          <w:szCs w:val="32"/>
          <w:lang w:eastAsia="zh"/>
        </w:rPr>
        <w:t>；</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eastAsia" w:ascii="宋体" w:hAnsi="宋体" w:eastAsia="方正仿宋_GBK" w:cs="方正仿宋_GBK"/>
          <w:color w:val="auto"/>
          <w:sz w:val="32"/>
          <w:szCs w:val="32"/>
          <w:lang w:eastAsia="zh-CN"/>
        </w:rPr>
      </w:pPr>
      <w:r>
        <w:rPr>
          <w:rFonts w:hint="default" w:ascii="宋体" w:hAnsi="宋体" w:eastAsia="方正仿宋_GBK" w:cs="方正仿宋_GBK"/>
          <w:color w:val="auto"/>
          <w:sz w:val="32"/>
          <w:szCs w:val="32"/>
          <w:lang w:val="en" w:eastAsia="zh-CN"/>
        </w:rPr>
        <w:t>4</w:t>
      </w:r>
      <w:r>
        <w:rPr>
          <w:rFonts w:hint="eastAsia" w:ascii="宋体" w:hAnsi="宋体" w:eastAsia="方正仿宋_GBK" w:cs="方正仿宋_GBK"/>
          <w:color w:val="auto"/>
          <w:sz w:val="32"/>
          <w:szCs w:val="32"/>
          <w:lang w:val="en-US" w:eastAsia="zh-CN"/>
        </w:rPr>
        <w:t>.</w:t>
      </w:r>
      <w:r>
        <w:rPr>
          <w:rFonts w:hint="eastAsia" w:ascii="宋体" w:hAnsi="宋体" w:eastAsia="方正仿宋_GBK" w:cs="方正仿宋_GBK"/>
          <w:color w:val="auto"/>
          <w:sz w:val="32"/>
          <w:szCs w:val="32"/>
        </w:rPr>
        <w:t>公安交</w:t>
      </w:r>
      <w:r>
        <w:rPr>
          <w:rFonts w:hint="eastAsia" w:ascii="宋体" w:hAnsi="宋体" w:eastAsia="方正仿宋_GBK" w:cs="方正仿宋_GBK"/>
          <w:color w:val="auto"/>
          <w:sz w:val="32"/>
          <w:szCs w:val="32"/>
          <w:lang w:eastAsia="zh-CN"/>
        </w:rPr>
        <w:t>管</w:t>
      </w:r>
      <w:r>
        <w:rPr>
          <w:rFonts w:hint="eastAsia" w:ascii="宋体" w:hAnsi="宋体" w:eastAsia="方正仿宋_GBK" w:cs="方正仿宋_GBK"/>
          <w:color w:val="auto"/>
          <w:sz w:val="32"/>
          <w:szCs w:val="32"/>
        </w:rPr>
        <w:t>部门证明文件（经公安交通管理部门批准的车辆经过城市道路〔城市桥梁〕行驶方案</w:t>
      </w:r>
      <w:r>
        <w:rPr>
          <w:rFonts w:hint="eastAsia" w:ascii="宋体" w:hAnsi="宋体" w:eastAsia="方正仿宋_GBK" w:cs="方正仿宋_GBK"/>
          <w:color w:val="auto"/>
          <w:sz w:val="32"/>
          <w:szCs w:val="32"/>
          <w:lang w:eastAsia="zh-CN"/>
        </w:rPr>
        <w:t>，包括</w:t>
      </w:r>
      <w:r>
        <w:rPr>
          <w:rFonts w:hint="eastAsia" w:ascii="宋体" w:hAnsi="宋体" w:eastAsia="方正仿宋_GBK" w:cs="方正仿宋_GBK"/>
          <w:color w:val="auto"/>
          <w:sz w:val="32"/>
          <w:szCs w:val="32"/>
        </w:rPr>
        <w:t>通行时间示意图</w:t>
      </w:r>
      <w:r>
        <w:rPr>
          <w:rFonts w:hint="eastAsia" w:ascii="宋体" w:hAnsi="宋体" w:eastAsia="方正仿宋_GBK" w:cs="方正仿宋_GBK"/>
          <w:color w:val="auto"/>
          <w:sz w:val="32"/>
          <w:szCs w:val="32"/>
          <w:lang w:eastAsia="zh-CN"/>
        </w:rPr>
        <w:t>和</w:t>
      </w:r>
      <w:r>
        <w:rPr>
          <w:rFonts w:hint="eastAsia" w:ascii="宋体" w:hAnsi="宋体" w:eastAsia="方正仿宋_GBK" w:cs="方正仿宋_GBK"/>
          <w:color w:val="auto"/>
          <w:sz w:val="32"/>
          <w:szCs w:val="32"/>
        </w:rPr>
        <w:t>行车路线）</w:t>
      </w:r>
      <w:r>
        <w:rPr>
          <w:rFonts w:hint="eastAsia" w:ascii="宋体" w:hAnsi="宋体" w:eastAsia="方正仿宋_GBK" w:cs="方正仿宋_GBK"/>
          <w:color w:val="auto"/>
          <w:sz w:val="32"/>
          <w:szCs w:val="32"/>
          <w:lang w:eastAsia="zh-CN"/>
        </w:rPr>
        <w:t>；</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eastAsia" w:ascii="宋体" w:hAnsi="宋体" w:eastAsia="方正仿宋_GBK" w:cs="方正仿宋_GBK"/>
          <w:color w:val="auto"/>
          <w:sz w:val="32"/>
          <w:szCs w:val="32"/>
        </w:rPr>
      </w:pPr>
      <w:r>
        <w:rPr>
          <w:rFonts w:hint="default" w:ascii="宋体" w:hAnsi="宋体" w:eastAsia="方正仿宋_GBK" w:cs="方正仿宋_GBK"/>
          <w:color w:val="auto"/>
          <w:sz w:val="32"/>
          <w:szCs w:val="32"/>
          <w:lang w:val="en"/>
        </w:rPr>
        <w:t>5.</w:t>
      </w:r>
      <w:r>
        <w:rPr>
          <w:rFonts w:hint="eastAsia" w:ascii="宋体" w:hAnsi="宋体" w:eastAsia="方正仿宋_GBK" w:cs="方正仿宋_GBK"/>
          <w:color w:val="auto"/>
          <w:sz w:val="32"/>
          <w:szCs w:val="32"/>
        </w:rPr>
        <w:t>所经过城市道路、桥梁的保护措施方案</w:t>
      </w:r>
      <w:r>
        <w:rPr>
          <w:rFonts w:hint="eastAsia" w:ascii="宋体" w:hAnsi="宋体" w:eastAsia="方正仿宋_GBK" w:cs="方正仿宋_GBK"/>
          <w:color w:val="auto"/>
          <w:sz w:val="32"/>
          <w:szCs w:val="32"/>
          <w:lang w:eastAsia="zh"/>
        </w:rPr>
        <w:t>；</w:t>
      </w:r>
    </w:p>
    <w:p>
      <w:pPr>
        <w:keepNext w:val="0"/>
        <w:keepLines w:val="0"/>
        <w:pageBreakBefore w:val="0"/>
        <w:widowControl w:val="0"/>
        <w:kinsoku/>
        <w:wordWrap/>
        <w:overflowPunct w:val="0"/>
        <w:topLinePunct w:val="0"/>
        <w:autoSpaceDE/>
        <w:autoSpaceDN/>
        <w:bidi w:val="0"/>
        <w:spacing w:line="600" w:lineRule="exact"/>
        <w:ind w:firstLine="640" w:firstLineChars="200"/>
        <w:textAlignment w:val="auto"/>
        <w:rPr>
          <w:rFonts w:hint="eastAsia" w:ascii="宋体" w:hAnsi="宋体" w:eastAsia="方正仿宋_GBK" w:cs="Times New Roman"/>
          <w:b w:val="0"/>
          <w:bCs w:val="0"/>
          <w:color w:val="auto"/>
          <w:sz w:val="32"/>
          <w:szCs w:val="32"/>
          <w:lang w:val="en-US" w:eastAsia="zh-CN"/>
        </w:rPr>
      </w:pPr>
      <w:r>
        <w:rPr>
          <w:rFonts w:hint="default" w:ascii="宋体" w:hAnsi="宋体" w:eastAsia="方正仿宋_GBK" w:cs="方正仿宋_GBK"/>
          <w:color w:val="auto"/>
          <w:sz w:val="32"/>
          <w:szCs w:val="32"/>
          <w:lang w:val="en" w:eastAsia="zh-CN"/>
        </w:rPr>
        <w:t>6</w:t>
      </w:r>
      <w:r>
        <w:rPr>
          <w:rFonts w:hint="eastAsia" w:ascii="宋体" w:hAnsi="宋体" w:eastAsia="方正仿宋_GBK" w:cs="方正仿宋_GBK"/>
          <w:color w:val="auto"/>
          <w:sz w:val="32"/>
          <w:szCs w:val="32"/>
          <w:lang w:val="en-US" w:eastAsia="zh-CN"/>
        </w:rPr>
        <w:t>.</w:t>
      </w:r>
      <w:r>
        <w:rPr>
          <w:rFonts w:hint="eastAsia" w:ascii="宋体" w:hAnsi="宋体" w:eastAsia="方正仿宋_GBK" w:cs="方正仿宋_GBK"/>
          <w:color w:val="auto"/>
          <w:sz w:val="32"/>
          <w:szCs w:val="32"/>
        </w:rPr>
        <w:t>特殊车辆经过城市桥梁的，还应提交由第三方单位的安全检测与评估报告或桥梁原设计单位出具的技术安全意见、桥梁专家的审查意见和事故预警和应急加固方案。</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eastAsia" w:ascii="宋体" w:hAnsi="宋体" w:eastAsia="方正黑体_GBK" w:cs="方正黑体_GBK"/>
          <w:b w:val="0"/>
          <w:bCs w:val="0"/>
          <w:strike w:val="0"/>
          <w:dstrike w:val="0"/>
          <w:color w:val="auto"/>
          <w:sz w:val="32"/>
          <w:szCs w:val="32"/>
          <w:lang w:val="en-US" w:eastAsia="zh-CN"/>
        </w:rPr>
      </w:pPr>
      <w:r>
        <w:rPr>
          <w:rFonts w:hint="eastAsia" w:ascii="宋体" w:hAnsi="宋体" w:eastAsia="方正黑体_GBK" w:cs="方正黑体_GBK"/>
          <w:b w:val="0"/>
          <w:bCs w:val="0"/>
          <w:strike w:val="0"/>
          <w:dstrike w:val="0"/>
          <w:color w:val="auto"/>
          <w:sz w:val="32"/>
          <w:szCs w:val="32"/>
          <w:lang w:val="en-US" w:eastAsia="zh-CN"/>
        </w:rPr>
        <w:t>五、其他</w:t>
      </w:r>
    </w:p>
    <w:p>
      <w:pPr>
        <w:keepNext w:val="0"/>
        <w:keepLines w:val="0"/>
        <w:pageBreakBefore w:val="0"/>
        <w:widowControl w:val="0"/>
        <w:kinsoku/>
        <w:wordWrap/>
        <w:overflowPunct w:val="0"/>
        <w:topLinePunct w:val="0"/>
        <w:autoSpaceDE/>
        <w:autoSpaceDN/>
        <w:bidi w:val="0"/>
        <w:spacing w:line="560" w:lineRule="exact"/>
        <w:ind w:firstLine="640" w:firstLineChars="200"/>
        <w:textAlignment w:val="auto"/>
        <w:rPr>
          <w:rFonts w:hint="default" w:ascii="宋体" w:hAnsi="宋体" w:eastAsia="方正仿宋_GBK" w:cs="方正仿宋_GBK"/>
          <w:b w:val="0"/>
          <w:bCs w:val="0"/>
          <w:strike w:val="0"/>
          <w:dstrike w:val="0"/>
          <w:color w:val="auto"/>
          <w:sz w:val="32"/>
          <w:szCs w:val="32"/>
          <w:lang w:val="en-US" w:eastAsia="zh-CN"/>
        </w:rPr>
      </w:pPr>
      <w:r>
        <w:rPr>
          <w:rFonts w:hint="eastAsia" w:ascii="宋体" w:hAnsi="宋体" w:eastAsia="方正仿宋_GBK" w:cs="方正仿宋_GBK"/>
          <w:b w:val="0"/>
          <w:bCs w:val="0"/>
          <w:strike w:val="0"/>
          <w:dstrike w:val="0"/>
          <w:color w:val="auto"/>
          <w:sz w:val="32"/>
          <w:szCs w:val="32"/>
          <w:lang w:val="en-US" w:eastAsia="zh-CN"/>
        </w:rPr>
        <w:t>参照云南政务服务网要求填写。</w:t>
      </w:r>
    </w:p>
    <w:p>
      <w:pPr>
        <w:keepNext w:val="0"/>
        <w:keepLines w:val="0"/>
        <w:pageBreakBefore w:val="0"/>
        <w:widowControl w:val="0"/>
        <w:kinsoku/>
        <w:wordWrap/>
        <w:overflowPunct w:val="0"/>
        <w:topLinePunct w:val="0"/>
        <w:autoSpaceDE/>
        <w:autoSpaceDN/>
        <w:bidi w:val="0"/>
        <w:spacing w:line="580" w:lineRule="exact"/>
        <w:jc w:val="left"/>
        <w:textAlignment w:val="auto"/>
        <w:rPr>
          <w:rFonts w:hint="eastAsia" w:ascii="宋体" w:hAnsi="宋体" w:eastAsia="方正黑体_GBK" w:cs="Times New Roman"/>
          <w:b w:val="0"/>
          <w:bCs w:val="0"/>
          <w:color w:val="auto"/>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stem-u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方正中倩_GBK">
    <w:panose1 w:val="03000509000000000000"/>
    <w:charset w:val="86"/>
    <w:family w:val="auto"/>
    <w:pitch w:val="default"/>
    <w:sig w:usb0="00000001" w:usb1="080E0000" w:usb2="00000000" w:usb3="00000000" w:csb0="00040000"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准圆_GBK">
    <w:panose1 w:val="03000509000000000000"/>
    <w:charset w:val="86"/>
    <w:family w:val="auto"/>
    <w:pitch w:val="default"/>
    <w:sig w:usb0="00000001" w:usb1="080E0000" w:usb2="00000000" w:usb3="00000000" w:csb0="00040000" w:csb1="00000000"/>
  </w:font>
  <w:font w:name="方正华隶_GBK">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Helvetica Neu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宋一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康体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平和_GBK">
    <w:panose1 w:val="03000509000000000000"/>
    <w:charset w:val="86"/>
    <w:family w:val="auto"/>
    <w:pitch w:val="default"/>
    <w:sig w:usb0="00000001" w:usb1="080E0000" w:usb2="00000000" w:usb3="00000000" w:csb0="00040000" w:csb1="00000000"/>
  </w:font>
  <w:font w:name="方正少儿_GBK">
    <w:panose1 w:val="03000509000000000000"/>
    <w:charset w:val="86"/>
    <w:family w:val="auto"/>
    <w:pitch w:val="default"/>
    <w:sig w:usb0="00000001" w:usb1="080E0000" w:usb2="00000000" w:usb3="00000000" w:csb0="00040000" w:csb1="00000000"/>
  </w:font>
  <w:font w:name="方正新报宋_GBK">
    <w:panose1 w:val="03000509000000000000"/>
    <w:charset w:val="86"/>
    <w:family w:val="auto"/>
    <w:pitch w:val="default"/>
    <w:sig w:usb0="00000001" w:usb1="080E0000" w:usb2="00000000" w:usb3="00000000" w:csb0="00040000" w:csb1="00000000"/>
  </w:font>
  <w:font w:name="方正新舒体_GBK">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琥珀_GBK">
    <w:panose1 w:val="03000509000000000000"/>
    <w:charset w:val="86"/>
    <w:family w:val="auto"/>
    <w:pitch w:val="default"/>
    <w:sig w:usb0="00000001" w:usb1="080E0000" w:usb2="0000000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DejaVu Sans">
    <w:altName w:val="Segoe Print"/>
    <w:panose1 w:val="020B0603030804020204"/>
    <w:charset w:val="00"/>
    <w:family w:val="auto"/>
    <w:pitch w:val="default"/>
    <w:sig w:usb0="00000000" w:usb1="00000000" w:usb2="0A246029" w:usb3="0400200C" w:csb0="600001FF" w:csb1="DFFF0000"/>
  </w:font>
  <w:font w:name="Nimbus Roman No9 L">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8B5A96"/>
    <w:rsid w:val="03023352"/>
    <w:rsid w:val="1A4642CC"/>
    <w:rsid w:val="1EE76612"/>
    <w:rsid w:val="213205C7"/>
    <w:rsid w:val="236B55A2"/>
    <w:rsid w:val="2DF50CCF"/>
    <w:rsid w:val="2F90337D"/>
    <w:rsid w:val="2FCF03B6"/>
    <w:rsid w:val="31B97806"/>
    <w:rsid w:val="356E6D0E"/>
    <w:rsid w:val="39442D70"/>
    <w:rsid w:val="479C4955"/>
    <w:rsid w:val="4B8B5A96"/>
    <w:rsid w:val="659A779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line="700" w:lineRule="exact"/>
      <w:jc w:val="left"/>
      <w:outlineLvl w:val="0"/>
    </w:pPr>
    <w:rPr>
      <w:rFonts w:hint="eastAsia" w:eastAsia="方正小标宋_GBK"/>
      <w:kern w:val="44"/>
      <w:sz w:val="44"/>
      <w:szCs w:val="44"/>
      <w:lang w:bidi="ar"/>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2024-08-30T07:10:00Z</dcterms:created>
  <dc:creator>admin</dc:creator>
  <cp:lastModifiedBy>admin</cp:lastModifiedBy>
  <dcterms:modified xsi:type="dcterms:W3CDTF">2024-08-30T07:10:58Z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