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21" w:rightChars="-153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>
      <w:pPr>
        <w:pStyle w:val="7"/>
        <w:rPr>
          <w:rFonts w:hint="eastAsia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_GBK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Times New Roman" w:eastAsia="方正小标宋_GBK" w:cs="Times New Roman"/>
          <w:kern w:val="2"/>
          <w:sz w:val="44"/>
          <w:szCs w:val="44"/>
          <w:lang w:val="en-US" w:eastAsia="zh-CN" w:bidi="ar-SA"/>
        </w:rPr>
        <w:t>金沙江溪洛渡至水富高等级航道建设工程</w:t>
      </w:r>
    </w:p>
    <w:p>
      <w:pPr>
        <w:spacing w:line="560" w:lineRule="exact"/>
        <w:jc w:val="center"/>
        <w:rPr>
          <w:rFonts w:hint="eastAsia" w:ascii="方正小标宋_GBK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Times New Roman" w:eastAsia="方正小标宋_GBK" w:cs="Times New Roman"/>
          <w:kern w:val="2"/>
          <w:sz w:val="44"/>
          <w:szCs w:val="44"/>
          <w:lang w:val="en-US" w:eastAsia="zh-CN" w:bidi="ar-SA"/>
        </w:rPr>
        <w:t>水运建设市场抽查意见</w:t>
      </w:r>
    </w:p>
    <w:p>
      <w:pPr>
        <w:adjustRightInd w:val="0"/>
        <w:snapToGrid w:val="0"/>
        <w:spacing w:line="360" w:lineRule="auto"/>
        <w:jc w:val="center"/>
        <w:rPr>
          <w:rFonts w:hint="eastAsia" w:cs="宋体"/>
          <w:b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方正仿宋_GBK" w:eastAsia="方正仿宋_GBK"/>
          <w:sz w:val="32"/>
          <w:lang w:eastAsia="zh-CN"/>
        </w:rPr>
        <w:t>按照</w:t>
      </w:r>
      <w:r>
        <w:rPr>
          <w:rFonts w:hint="eastAsia" w:ascii="方正仿宋_GBK" w:eastAsia="方正仿宋_GBK"/>
          <w:sz w:val="32"/>
        </w:rPr>
        <w:t>《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云南省交通运输厅关于开展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2021年水运建设市场“双随机、一公开”抽查工作的通知</w:t>
      </w:r>
      <w:r>
        <w:rPr>
          <w:rFonts w:hint="eastAsia" w:ascii="方正仿宋_GBK" w:eastAsia="方正仿宋_GBK"/>
          <w:sz w:val="32"/>
        </w:rPr>
        <w:t>》</w:t>
      </w:r>
      <w:r>
        <w:rPr>
          <w:rFonts w:hint="eastAsia" w:ascii="宋体" w:hAnsi="宋体" w:eastAsia="方正仿宋_GBK" w:cs="方正小标宋_GBK"/>
          <w:sz w:val="32"/>
          <w:szCs w:val="32"/>
        </w:rPr>
        <w:t>（云交</w:t>
      </w: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航务便〔</w:t>
      </w:r>
      <w:r>
        <w:rPr>
          <w:rFonts w:hint="eastAsia" w:ascii="宋体" w:hAnsi="宋体" w:eastAsia="方正仿宋_GBK" w:cs="方正小标宋_GBK"/>
          <w:sz w:val="32"/>
          <w:szCs w:val="32"/>
        </w:rPr>
        <w:t>2021〕</w:t>
      </w:r>
      <w:r>
        <w:rPr>
          <w:rFonts w:hint="eastAsia" w:ascii="宋体" w:hAnsi="宋体" w:eastAsia="方正仿宋_GBK" w:cs="方正小标宋_GBK"/>
          <w:sz w:val="32"/>
          <w:szCs w:val="32"/>
          <w:lang w:val="en-US" w:eastAsia="zh-CN"/>
        </w:rPr>
        <w:t>163</w:t>
      </w:r>
      <w:r>
        <w:rPr>
          <w:rFonts w:hint="eastAsia" w:ascii="宋体" w:hAnsi="宋体" w:eastAsia="方正仿宋_GBK" w:cs="方正小标宋_GBK"/>
          <w:sz w:val="32"/>
          <w:szCs w:val="32"/>
        </w:rPr>
        <w:t>号）</w:t>
      </w: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要求，厅检查组于20</w:t>
      </w:r>
      <w:r>
        <w:rPr>
          <w:rFonts w:hint="eastAsia" w:ascii="宋体" w:hAnsi="宋体" w:eastAsia="方正仿宋_GBK" w:cs="方正小标宋_GBK"/>
          <w:sz w:val="32"/>
          <w:szCs w:val="32"/>
          <w:lang w:val="en-US" w:eastAsia="zh-CN"/>
        </w:rPr>
        <w:t>21</w:t>
      </w: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年</w:t>
      </w:r>
      <w:r>
        <w:rPr>
          <w:rFonts w:hint="eastAsia" w:ascii="宋体" w:hAnsi="宋体" w:eastAsia="方正仿宋_GBK" w:cs="方正小标宋_GBK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月1</w:t>
      </w:r>
      <w:r>
        <w:rPr>
          <w:rFonts w:hint="eastAsia" w:ascii="宋体" w:hAnsi="宋体" w:eastAsia="方正仿宋_GBK" w:cs="方正小标宋_GBK"/>
          <w:sz w:val="32"/>
          <w:szCs w:val="32"/>
          <w:lang w:val="en-US" w:eastAsia="zh-CN"/>
        </w:rPr>
        <w:t>2—15</w:t>
      </w: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日对金沙江溪洛渡至水富高等级航道建设工程建设情况进行了抽查，抽查意见如下：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一、项目概况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both"/>
        <w:textAlignment w:val="auto"/>
        <w:rPr>
          <w:rFonts w:hint="default" w:ascii="Times New Roman" w:hAnsi="Times New Roman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  <w:t>金沙江溪洛渡至水富高等级航道建设工程</w:t>
      </w:r>
      <w:r>
        <w:rPr>
          <w:rFonts w:hint="default" w:ascii="Times New Roman" w:hAnsi="Times New Roman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  <w:t>位于金沙江下游，航道下游起自向家坝坝址，上游止于溪洛渡坝址，全长</w:t>
      </w:r>
      <w:r>
        <w:rPr>
          <w:rFonts w:hint="eastAsia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156.6</w:t>
      </w:r>
      <w:r>
        <w:rPr>
          <w:rFonts w:hint="default" w:ascii="Times New Roman" w:hAnsi="Times New Roman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  <w:t>公里，涉及四川、云南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  <w:t>个省，宜宾市、凉山州、昭通市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  <w:t>个市州，</w:t>
      </w:r>
      <w:r>
        <w:rPr>
          <w:rFonts w:hint="eastAsia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  <w:t>叙州区（原宜宾县）</w:t>
      </w:r>
      <w:r>
        <w:rPr>
          <w:rFonts w:hint="default" w:ascii="Times New Roman" w:hAnsi="Times New Roman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  <w:t>、屏山县、雷波县、水富</w:t>
      </w:r>
      <w:r>
        <w:rPr>
          <w:rFonts w:hint="eastAsia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  <w:t>市（原水富县）</w:t>
      </w:r>
      <w:r>
        <w:rPr>
          <w:rFonts w:hint="default" w:ascii="Times New Roman" w:hAnsi="Times New Roman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  <w:t>、绥江县、永善县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  <w:t>个县。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Cs/>
          <w:snapToGrid/>
          <w:kern w:val="2"/>
          <w:sz w:val="32"/>
          <w:szCs w:val="32"/>
          <w:highlight w:val="none"/>
          <w:lang w:val="en-US" w:eastAsia="zh-CN" w:bidi="ar-SA"/>
        </w:rPr>
        <w:t>根据《云南省发展和改革委员会关于金沙江溪洛渡至水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val="en-US" w:eastAsia="zh-CN"/>
        </w:rPr>
        <w:t>富高等级航道建设工程初步设计</w:t>
      </w:r>
      <w:r>
        <w:rPr>
          <w:rFonts w:hint="eastAsia" w:eastAsia="方正仿宋_GBK" w:cs="Times New Roman"/>
          <w:bCs/>
          <w:sz w:val="32"/>
          <w:szCs w:val="32"/>
          <w:highlight w:val="none"/>
          <w:lang w:val="en-US" w:eastAsia="zh-CN"/>
        </w:rPr>
        <w:t>（修编）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val="en-US" w:eastAsia="zh-CN"/>
        </w:rPr>
        <w:t>的批复》（云发改基础</w:t>
      </w:r>
      <w:r>
        <w:rPr>
          <w:rFonts w:hint="default" w:ascii="宋体" w:hAnsi="宋体" w:eastAsia="方正仿宋_GBK" w:cs="方正小标宋_GBK"/>
          <w:sz w:val="32"/>
          <w:szCs w:val="32"/>
          <w:lang w:val="en-US" w:eastAsia="zh-CN"/>
        </w:rPr>
        <w:t>〔20</w:t>
      </w:r>
      <w:r>
        <w:rPr>
          <w:rFonts w:hint="eastAsia" w:ascii="宋体" w:hAnsi="宋体" w:eastAsia="方正仿宋_GBK" w:cs="方正小标宋_GBK"/>
          <w:sz w:val="32"/>
          <w:szCs w:val="32"/>
          <w:lang w:val="en-US" w:eastAsia="zh-CN"/>
        </w:rPr>
        <w:t>20</w:t>
      </w:r>
      <w:r>
        <w:rPr>
          <w:rFonts w:hint="default" w:ascii="宋体" w:hAnsi="宋体" w:eastAsia="方正仿宋_GBK" w:cs="方正小标宋_GBK"/>
          <w:sz w:val="32"/>
          <w:szCs w:val="32"/>
          <w:lang w:val="en-US" w:eastAsia="zh-CN"/>
        </w:rPr>
        <w:t>〕1</w:t>
      </w:r>
      <w:r>
        <w:rPr>
          <w:rFonts w:hint="eastAsia" w:ascii="宋体" w:hAnsi="宋体" w:eastAsia="方正仿宋_GBK" w:cs="方正小标宋_GBK"/>
          <w:sz w:val="32"/>
          <w:szCs w:val="32"/>
          <w:lang w:val="en-US" w:eastAsia="zh-CN"/>
        </w:rPr>
        <w:t>051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val="en-US" w:eastAsia="zh-CN"/>
        </w:rPr>
        <w:t>号），本项目航道全长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156.6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val="en-US" w:eastAsia="zh-CN"/>
        </w:rPr>
        <w:t>公里，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建设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内容主要包括黄毛坝滩、大沙坝滩、陆营沟滩、黄龙滩、佛滩、拱桥沟滩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处滩险整治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航标工程、护岸工程以及邵女坪、绥江、永善三个码头，绥江、永善二处锚地的建设。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项目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按Ⅲ级航道标准建设，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设计船舶采用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1000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吨级标准货船，尺度为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68×12.8×2.6m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（长×宽×设计吃水）；航道直线段宽度为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60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米，水深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米，最小弯曲半径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480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米，设计最低通航水位保证率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98%</w:t>
      </w:r>
      <w:r>
        <w:rPr>
          <w:rFonts w:hint="eastAsia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初设修编概算总投资为</w:t>
      </w:r>
      <w:r>
        <w:rPr>
          <w:rFonts w:hint="default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宋体" w:hAnsi="宋体" w:eastAsia="方正仿宋_GBK" w:cs="方正小标宋_GBK"/>
          <w:snapToGrid/>
          <w:kern w:val="2"/>
          <w:sz w:val="32"/>
          <w:szCs w:val="32"/>
          <w:lang w:val="en-US" w:eastAsia="zh-CN" w:bidi="ar-SA"/>
        </w:rPr>
        <w:t>4731.79</w:t>
      </w:r>
      <w:r>
        <w:rPr>
          <w:rFonts w:hint="eastAsia" w:eastAsia="方正仿宋_GBK"/>
          <w:bCs/>
          <w:sz w:val="32"/>
          <w:szCs w:val="32"/>
        </w:rPr>
        <w:t>万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元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二、抽查发现的问题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根据本次检查要求，检查组通过查阅工程档案资料、现场检查、与项目单位、从业单位沟通问询等形式，重点对基建程序执行、从业单位资质、招投标、安全质量、设计变更、合同履约、从业行为，疫情防控以及农民工工资发放等进行了抽查，项目抽查中发现主要问题如下：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（一）建设程序不规范，项目未取得防洪批复。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（二）项目单位主要管理人员配备不达标，技术负责人不具备高级及以上技术职称。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（三）项目单位</w:t>
      </w:r>
      <w:r>
        <w:rPr>
          <w:rFonts w:hint="eastAsia" w:ascii="宋体" w:hAnsi="宋体" w:eastAsia="方正仿宋_GBK" w:cs="方正小标宋_GBK"/>
          <w:sz w:val="32"/>
          <w:szCs w:val="32"/>
          <w:lang w:val="en-US" w:eastAsia="zh-CN"/>
        </w:rPr>
        <w:t>进度管理措施不力，信用评价台帐缺失。</w:t>
      </w:r>
    </w:p>
    <w:p>
      <w:pPr>
        <w:spacing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（四）项目单位疫情防控措施落实不到位，进入办公、作业场所未严格实行扫码、测温和登记制度。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（五）设计单位设计文件装订不规范，各分册扉页签署不完整。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（六）施工单位合同履约管理不到位，施工人员更替、流动未进行动态管理。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（七）施工单位质量管理不到位，质量责任登记仅到单位工程，分部分项工程未进行质量责任登记。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八）监理单位履责不到位，对重点环节把控不严，检查期间总监不在岗，项目监理机构成立无指挥部批复，监理日志不完整，独立复测资料、平行检测及抽检台帐不全，未对施工组织设计中的安全措施进行专项审查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三、有关意见及建议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（一）从业单位应对本次抽查发现的有关问题进行认真自查，对存在的问题逐一进行及时整改，整改情况由项目单位汇总按要求报送交通运输主管部门。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二）项目单位应加强项目管理，严格执行基本建设程序，按照国家相关规定完善前期工作，加强对参建单位管理，提高对项目实施过程的管控能力，强化工程质量、安全检查的有效性，认真督促落实疫情防控相关要求和措施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（三）设计单位应加强设计成果质量的管控。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（四）施工单位应进一步强化质量、安全、合同履约管理，认真落实质量、安全责任登记制度，确保项目质量和安全。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（五）监理单位应进一步加强人员履约及从业管理，认真履行监理职责。</w:t>
      </w: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宋体" w:hAnsi="宋体" w:eastAsia="方正仿宋_GBK" w:cs="方正小标宋_GBK"/>
          <w:sz w:val="32"/>
          <w:szCs w:val="32"/>
          <w:lang w:eastAsia="zh-CN"/>
        </w:rPr>
      </w:pPr>
    </w:p>
    <w:p>
      <w:pPr>
        <w:spacing w:line="560" w:lineRule="exact"/>
        <w:ind w:firstLine="5440" w:firstLineChars="1700"/>
        <w:rPr>
          <w:rFonts w:cs="Times New Roman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18" w:right="1134" w:bottom="1134" w:left="1418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20</w:t>
      </w:r>
      <w:r>
        <w:rPr>
          <w:rFonts w:hint="eastAsia" w:ascii="宋体" w:hAnsi="宋体" w:eastAsia="方正仿宋_GBK" w:cs="方正小标宋_GBK"/>
          <w:sz w:val="32"/>
          <w:szCs w:val="32"/>
          <w:lang w:val="en-US" w:eastAsia="zh-CN"/>
        </w:rPr>
        <w:t>21</w:t>
      </w: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年</w:t>
      </w:r>
      <w:r>
        <w:rPr>
          <w:rFonts w:hint="eastAsia" w:ascii="宋体" w:hAnsi="宋体" w:eastAsia="方正仿宋_GBK" w:cs="方正小标宋_GBK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月1</w:t>
      </w:r>
      <w:r>
        <w:rPr>
          <w:rFonts w:hint="eastAsia" w:ascii="宋体" w:hAnsi="宋体" w:eastAsia="方正仿宋_GBK" w:cs="方正小标宋_GBK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方正仿宋_GBK" w:cs="方正小标宋_GBK"/>
          <w:sz w:val="32"/>
          <w:szCs w:val="32"/>
          <w:lang w:eastAsia="zh-CN"/>
        </w:rPr>
        <w:t>日</w:t>
      </w:r>
    </w:p>
    <w:p>
      <w:pPr>
        <w:pStyle w:val="7"/>
        <w:ind w:left="0" w:leftChars="0" w:firstLine="0" w:firstLineChars="0"/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eastAsia="zh-CN"/>
        </w:rPr>
        <w:t>金沙江溪洛渡至水富高等级航道建设工程存在的主要问题</w:t>
      </w:r>
    </w:p>
    <w:tbl>
      <w:tblPr>
        <w:tblStyle w:val="9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230"/>
        <w:gridCol w:w="5670"/>
        <w:gridCol w:w="6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230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问题类别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责任主体及类别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违规行为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基建程序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金沙江溪洛渡至水富高等级航道工程建设指挥部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/项目单位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建设程序不规范，项目未取得防洪批复。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从业行为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金沙江溪洛渡至水富高等级航道工程建设指挥部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/项目单位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主要管理人员配备不达标，技术负责人不具备高级及以上技术职称。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从业行为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金沙江溪洛渡至水富高等级航道工程建设指挥部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/项目单位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进度管理措施不力，信用评价台帐缺失。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从业行为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中交第二航务工程勘察设计院有限公司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/设计单位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both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设计文件装订不规范，各分册扉页签署不完整。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从业行为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厦门合诚水运工程咨询有限公司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/监理单位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项目监理机构成立无指挥部批复。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从业行为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厦门合诚水运工程咨询有限公司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/监理单位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监理日志不完整，独立复测资料不全，平行检测及抽检台帐不全。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从业行为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厦门合诚水运工程咨询有限公司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/监理单位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未对施工组织设计中的安全措施进行专项审查。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诚信履约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厦门合诚水运工程咨询有限公司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/监理单位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本次检查期间总监不在岗。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从业行为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长江宜昌航道工程局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/施工单位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合同履约管理不到位，施工人员更替、流动未进行动态管理。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从业行为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长江宜昌航道工程局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/施工单位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质量责任登记仅到单位工程，分部分项工程未进行质量责任登记。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其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它</w:t>
            </w: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金沙江溪洛渡至水富高等级航道工程建设指挥部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/项目单位</w:t>
            </w:r>
          </w:p>
        </w:tc>
        <w:tc>
          <w:tcPr>
            <w:tcW w:w="6502" w:type="dxa"/>
            <w:vAlign w:val="bottom"/>
          </w:tcPr>
          <w:p>
            <w:pPr>
              <w:pStyle w:val="7"/>
              <w:ind w:left="0" w:leftChars="0" w:firstLine="0" w:firstLineChars="0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疫情防控措施落实不到位，进入办公、作业场所未实行扫码、测温和登记制度。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02" w:type="dxa"/>
            <w:vAlign w:val="bottom"/>
          </w:tcPr>
          <w:p>
            <w:pPr>
              <w:pStyle w:val="7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02" w:type="dxa"/>
            <w:vAlign w:val="bottom"/>
          </w:tcPr>
          <w:p>
            <w:pPr>
              <w:pStyle w:val="7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bottom"/>
          </w:tcPr>
          <w:p>
            <w:pPr>
              <w:pStyle w:val="7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670" w:type="dxa"/>
            <w:vAlign w:val="bottom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02" w:type="dxa"/>
            <w:vAlign w:val="bottom"/>
          </w:tcPr>
          <w:p>
            <w:pPr>
              <w:pStyle w:val="7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pStyle w:val="7"/>
        <w:ind w:left="0" w:leftChars="0" w:firstLine="0" w:firstLineChars="0"/>
        <w:jc w:val="both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eastAsia="zh-CN"/>
        </w:rPr>
      </w:pPr>
    </w:p>
    <w:sectPr>
      <w:headerReference r:id="rId5" w:type="default"/>
      <w:footerReference r:id="rId6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9C6811"/>
    <w:rsid w:val="00444412"/>
    <w:rsid w:val="007B2827"/>
    <w:rsid w:val="00B472A8"/>
    <w:rsid w:val="016253BD"/>
    <w:rsid w:val="01A805A9"/>
    <w:rsid w:val="01F41990"/>
    <w:rsid w:val="0225228E"/>
    <w:rsid w:val="024E536E"/>
    <w:rsid w:val="0286182D"/>
    <w:rsid w:val="028F3AA7"/>
    <w:rsid w:val="02933307"/>
    <w:rsid w:val="02995B75"/>
    <w:rsid w:val="02D00847"/>
    <w:rsid w:val="03163AA0"/>
    <w:rsid w:val="03471D33"/>
    <w:rsid w:val="03542600"/>
    <w:rsid w:val="035F098E"/>
    <w:rsid w:val="03661B9B"/>
    <w:rsid w:val="03871C72"/>
    <w:rsid w:val="03BF3E4C"/>
    <w:rsid w:val="03C459BC"/>
    <w:rsid w:val="03CF1859"/>
    <w:rsid w:val="03E77A2F"/>
    <w:rsid w:val="04685B0C"/>
    <w:rsid w:val="04750530"/>
    <w:rsid w:val="049C13E2"/>
    <w:rsid w:val="049C2265"/>
    <w:rsid w:val="04AE44BD"/>
    <w:rsid w:val="04D963AD"/>
    <w:rsid w:val="05236E00"/>
    <w:rsid w:val="054C6A61"/>
    <w:rsid w:val="057E3CB0"/>
    <w:rsid w:val="0589374F"/>
    <w:rsid w:val="05B140AF"/>
    <w:rsid w:val="05BA6AAB"/>
    <w:rsid w:val="05C96E23"/>
    <w:rsid w:val="05E42566"/>
    <w:rsid w:val="05FC7284"/>
    <w:rsid w:val="0638001E"/>
    <w:rsid w:val="06624B7A"/>
    <w:rsid w:val="06785A98"/>
    <w:rsid w:val="0695599D"/>
    <w:rsid w:val="06AE2163"/>
    <w:rsid w:val="06B8239C"/>
    <w:rsid w:val="06DF3C92"/>
    <w:rsid w:val="06E501AE"/>
    <w:rsid w:val="070B5A7C"/>
    <w:rsid w:val="070D2710"/>
    <w:rsid w:val="07153DE3"/>
    <w:rsid w:val="07922EC1"/>
    <w:rsid w:val="079B5C8B"/>
    <w:rsid w:val="07AB370B"/>
    <w:rsid w:val="07E772BE"/>
    <w:rsid w:val="07EA73A9"/>
    <w:rsid w:val="08066091"/>
    <w:rsid w:val="0807262E"/>
    <w:rsid w:val="080E5016"/>
    <w:rsid w:val="082B7AFA"/>
    <w:rsid w:val="084B313C"/>
    <w:rsid w:val="08A37E4B"/>
    <w:rsid w:val="08F66EB0"/>
    <w:rsid w:val="09116812"/>
    <w:rsid w:val="091F3273"/>
    <w:rsid w:val="092F711B"/>
    <w:rsid w:val="096C75B4"/>
    <w:rsid w:val="09873453"/>
    <w:rsid w:val="0995275D"/>
    <w:rsid w:val="09D9035B"/>
    <w:rsid w:val="0A120817"/>
    <w:rsid w:val="0A2B4EE8"/>
    <w:rsid w:val="0A377F6D"/>
    <w:rsid w:val="0A386B23"/>
    <w:rsid w:val="0A580B9E"/>
    <w:rsid w:val="0A913170"/>
    <w:rsid w:val="0AB104C8"/>
    <w:rsid w:val="0AF71872"/>
    <w:rsid w:val="0B161B82"/>
    <w:rsid w:val="0B2E1160"/>
    <w:rsid w:val="0B333009"/>
    <w:rsid w:val="0B573E93"/>
    <w:rsid w:val="0B6011CC"/>
    <w:rsid w:val="0B7529A8"/>
    <w:rsid w:val="0B9842CE"/>
    <w:rsid w:val="0BA940C0"/>
    <w:rsid w:val="0BC62CE9"/>
    <w:rsid w:val="0BCD5BF6"/>
    <w:rsid w:val="0BEB77B3"/>
    <w:rsid w:val="0C027C35"/>
    <w:rsid w:val="0C2A43C0"/>
    <w:rsid w:val="0C5337A5"/>
    <w:rsid w:val="0C7245C1"/>
    <w:rsid w:val="0C833E67"/>
    <w:rsid w:val="0C834EA3"/>
    <w:rsid w:val="0CC250AA"/>
    <w:rsid w:val="0CE14F34"/>
    <w:rsid w:val="0CE42370"/>
    <w:rsid w:val="0CED6BA4"/>
    <w:rsid w:val="0CFC36D7"/>
    <w:rsid w:val="0D1A13DF"/>
    <w:rsid w:val="0D2A0860"/>
    <w:rsid w:val="0D3A3DE6"/>
    <w:rsid w:val="0D566996"/>
    <w:rsid w:val="0D621080"/>
    <w:rsid w:val="0D8D1827"/>
    <w:rsid w:val="0D942E22"/>
    <w:rsid w:val="0D9524B0"/>
    <w:rsid w:val="0DC73A52"/>
    <w:rsid w:val="0DF12FA3"/>
    <w:rsid w:val="0E076711"/>
    <w:rsid w:val="0E333397"/>
    <w:rsid w:val="0E364C8D"/>
    <w:rsid w:val="0E802C2E"/>
    <w:rsid w:val="0EA07182"/>
    <w:rsid w:val="0EE7434C"/>
    <w:rsid w:val="0F1D0B5D"/>
    <w:rsid w:val="0F285155"/>
    <w:rsid w:val="0F3E6359"/>
    <w:rsid w:val="0F8230D3"/>
    <w:rsid w:val="0FAB6001"/>
    <w:rsid w:val="0FCF6F7E"/>
    <w:rsid w:val="10393F8C"/>
    <w:rsid w:val="104A36A1"/>
    <w:rsid w:val="106A1DC6"/>
    <w:rsid w:val="10853490"/>
    <w:rsid w:val="1094135B"/>
    <w:rsid w:val="10DD0DF1"/>
    <w:rsid w:val="11224708"/>
    <w:rsid w:val="1194401B"/>
    <w:rsid w:val="11A9729C"/>
    <w:rsid w:val="11C372F0"/>
    <w:rsid w:val="11D33D4F"/>
    <w:rsid w:val="11DE0D68"/>
    <w:rsid w:val="11F238BD"/>
    <w:rsid w:val="12037E31"/>
    <w:rsid w:val="12133929"/>
    <w:rsid w:val="12306040"/>
    <w:rsid w:val="12311360"/>
    <w:rsid w:val="12522A82"/>
    <w:rsid w:val="125F5FBF"/>
    <w:rsid w:val="12740582"/>
    <w:rsid w:val="12787A1F"/>
    <w:rsid w:val="12CA4290"/>
    <w:rsid w:val="12D56B42"/>
    <w:rsid w:val="12F364D1"/>
    <w:rsid w:val="12FD5474"/>
    <w:rsid w:val="131142E9"/>
    <w:rsid w:val="13181FE1"/>
    <w:rsid w:val="13420ED6"/>
    <w:rsid w:val="134842EB"/>
    <w:rsid w:val="134D7338"/>
    <w:rsid w:val="134F0DC5"/>
    <w:rsid w:val="13506AF2"/>
    <w:rsid w:val="13643EBA"/>
    <w:rsid w:val="136D132E"/>
    <w:rsid w:val="138B0740"/>
    <w:rsid w:val="13B034B6"/>
    <w:rsid w:val="13F01D6F"/>
    <w:rsid w:val="141600EB"/>
    <w:rsid w:val="1416728C"/>
    <w:rsid w:val="14500432"/>
    <w:rsid w:val="147943C4"/>
    <w:rsid w:val="148C642F"/>
    <w:rsid w:val="14A25DE6"/>
    <w:rsid w:val="14BB3CD0"/>
    <w:rsid w:val="14C822C0"/>
    <w:rsid w:val="1517378E"/>
    <w:rsid w:val="154E419E"/>
    <w:rsid w:val="15654646"/>
    <w:rsid w:val="156C7ED1"/>
    <w:rsid w:val="157E24E2"/>
    <w:rsid w:val="15F44EB1"/>
    <w:rsid w:val="165316CF"/>
    <w:rsid w:val="1689228D"/>
    <w:rsid w:val="168B5B0F"/>
    <w:rsid w:val="16A103B4"/>
    <w:rsid w:val="16B33EA0"/>
    <w:rsid w:val="17277475"/>
    <w:rsid w:val="175D6B42"/>
    <w:rsid w:val="177F7906"/>
    <w:rsid w:val="17B57122"/>
    <w:rsid w:val="1825092F"/>
    <w:rsid w:val="183B0799"/>
    <w:rsid w:val="18506D0D"/>
    <w:rsid w:val="1869110D"/>
    <w:rsid w:val="186F2DD4"/>
    <w:rsid w:val="189F442F"/>
    <w:rsid w:val="18A25602"/>
    <w:rsid w:val="18B72B03"/>
    <w:rsid w:val="1940275D"/>
    <w:rsid w:val="19543DF5"/>
    <w:rsid w:val="195F7419"/>
    <w:rsid w:val="19B40DBB"/>
    <w:rsid w:val="19CE1B9D"/>
    <w:rsid w:val="19D92C63"/>
    <w:rsid w:val="1A050FA5"/>
    <w:rsid w:val="1A0963E5"/>
    <w:rsid w:val="1A1016A3"/>
    <w:rsid w:val="1A1F06C7"/>
    <w:rsid w:val="1A374C9B"/>
    <w:rsid w:val="1A381E41"/>
    <w:rsid w:val="1A4039BE"/>
    <w:rsid w:val="1A5A28A1"/>
    <w:rsid w:val="1A6311BA"/>
    <w:rsid w:val="1A6476C5"/>
    <w:rsid w:val="1AAA73E3"/>
    <w:rsid w:val="1AB275C7"/>
    <w:rsid w:val="1AC858E6"/>
    <w:rsid w:val="1ADA4F2F"/>
    <w:rsid w:val="1AE85A0F"/>
    <w:rsid w:val="1B0D2D95"/>
    <w:rsid w:val="1B257C5D"/>
    <w:rsid w:val="1B533871"/>
    <w:rsid w:val="1B5D49E4"/>
    <w:rsid w:val="1B80540F"/>
    <w:rsid w:val="1BC15147"/>
    <w:rsid w:val="1BC2387C"/>
    <w:rsid w:val="1BCB1096"/>
    <w:rsid w:val="1BD46682"/>
    <w:rsid w:val="1BF856C7"/>
    <w:rsid w:val="1C1A4F56"/>
    <w:rsid w:val="1CE71D16"/>
    <w:rsid w:val="1CE80A1B"/>
    <w:rsid w:val="1D235379"/>
    <w:rsid w:val="1D3B04DF"/>
    <w:rsid w:val="1D400475"/>
    <w:rsid w:val="1D851DF7"/>
    <w:rsid w:val="1D8E7BC6"/>
    <w:rsid w:val="1D93557E"/>
    <w:rsid w:val="1DAF1A96"/>
    <w:rsid w:val="1DB074FB"/>
    <w:rsid w:val="1DD05FD6"/>
    <w:rsid w:val="1DFD6F1D"/>
    <w:rsid w:val="1E2F7419"/>
    <w:rsid w:val="1E444B3F"/>
    <w:rsid w:val="1E8474A5"/>
    <w:rsid w:val="1ED11CDB"/>
    <w:rsid w:val="1ED14078"/>
    <w:rsid w:val="1EEA73DB"/>
    <w:rsid w:val="1EF80D17"/>
    <w:rsid w:val="1F0D6CB4"/>
    <w:rsid w:val="1F300912"/>
    <w:rsid w:val="1F8F78CE"/>
    <w:rsid w:val="1F99288F"/>
    <w:rsid w:val="1FA243F5"/>
    <w:rsid w:val="1FBD33DC"/>
    <w:rsid w:val="1FF17ED0"/>
    <w:rsid w:val="1FF64D50"/>
    <w:rsid w:val="201E0AF0"/>
    <w:rsid w:val="203011E5"/>
    <w:rsid w:val="20981A18"/>
    <w:rsid w:val="209E218B"/>
    <w:rsid w:val="20C73E13"/>
    <w:rsid w:val="20CC19FF"/>
    <w:rsid w:val="20CE4BD1"/>
    <w:rsid w:val="20CF326C"/>
    <w:rsid w:val="20DF1026"/>
    <w:rsid w:val="20EB7432"/>
    <w:rsid w:val="20EE2A79"/>
    <w:rsid w:val="20F17275"/>
    <w:rsid w:val="21052A3A"/>
    <w:rsid w:val="21137BDE"/>
    <w:rsid w:val="21B63324"/>
    <w:rsid w:val="21CE7BCA"/>
    <w:rsid w:val="21FC4A26"/>
    <w:rsid w:val="221B1358"/>
    <w:rsid w:val="228A0BD2"/>
    <w:rsid w:val="22921BC7"/>
    <w:rsid w:val="22930E84"/>
    <w:rsid w:val="22A43C8B"/>
    <w:rsid w:val="22B54968"/>
    <w:rsid w:val="22D32274"/>
    <w:rsid w:val="22FD19BC"/>
    <w:rsid w:val="2326321B"/>
    <w:rsid w:val="232C7275"/>
    <w:rsid w:val="23367612"/>
    <w:rsid w:val="2345034B"/>
    <w:rsid w:val="235B54D8"/>
    <w:rsid w:val="236C506C"/>
    <w:rsid w:val="23A22B17"/>
    <w:rsid w:val="23CB11DE"/>
    <w:rsid w:val="241E53CB"/>
    <w:rsid w:val="24661F2F"/>
    <w:rsid w:val="246F47EA"/>
    <w:rsid w:val="246F6268"/>
    <w:rsid w:val="247C19FF"/>
    <w:rsid w:val="249118B8"/>
    <w:rsid w:val="24AE0039"/>
    <w:rsid w:val="24BC4635"/>
    <w:rsid w:val="24CC1D49"/>
    <w:rsid w:val="24DC587B"/>
    <w:rsid w:val="24E52432"/>
    <w:rsid w:val="24EB6C8E"/>
    <w:rsid w:val="252A55BB"/>
    <w:rsid w:val="254A5BA1"/>
    <w:rsid w:val="25895ACC"/>
    <w:rsid w:val="25B71383"/>
    <w:rsid w:val="25CA619F"/>
    <w:rsid w:val="25D24E97"/>
    <w:rsid w:val="25DB7B01"/>
    <w:rsid w:val="25FA5FBE"/>
    <w:rsid w:val="26382B99"/>
    <w:rsid w:val="264003E5"/>
    <w:rsid w:val="26540BCD"/>
    <w:rsid w:val="26551B47"/>
    <w:rsid w:val="26DE4DD7"/>
    <w:rsid w:val="26DF2D2E"/>
    <w:rsid w:val="26F12C1C"/>
    <w:rsid w:val="270A7871"/>
    <w:rsid w:val="27414460"/>
    <w:rsid w:val="27715931"/>
    <w:rsid w:val="27967445"/>
    <w:rsid w:val="27B27CF8"/>
    <w:rsid w:val="27E27B83"/>
    <w:rsid w:val="27ED53C5"/>
    <w:rsid w:val="27FE306F"/>
    <w:rsid w:val="28236A6A"/>
    <w:rsid w:val="2863491A"/>
    <w:rsid w:val="288C1B08"/>
    <w:rsid w:val="28E3116E"/>
    <w:rsid w:val="28EB704C"/>
    <w:rsid w:val="291E3230"/>
    <w:rsid w:val="29726A6A"/>
    <w:rsid w:val="29772804"/>
    <w:rsid w:val="29BD3014"/>
    <w:rsid w:val="29C777C2"/>
    <w:rsid w:val="29D21FE4"/>
    <w:rsid w:val="29EA62B4"/>
    <w:rsid w:val="29F23144"/>
    <w:rsid w:val="2A1B004B"/>
    <w:rsid w:val="2A331572"/>
    <w:rsid w:val="2A480CDA"/>
    <w:rsid w:val="2A637F9E"/>
    <w:rsid w:val="2A6E0FAF"/>
    <w:rsid w:val="2A72108F"/>
    <w:rsid w:val="2A784D4B"/>
    <w:rsid w:val="2A866569"/>
    <w:rsid w:val="2AC96AA4"/>
    <w:rsid w:val="2AE15289"/>
    <w:rsid w:val="2AFA4548"/>
    <w:rsid w:val="2B20114D"/>
    <w:rsid w:val="2B406FD0"/>
    <w:rsid w:val="2B484C8E"/>
    <w:rsid w:val="2B5A1350"/>
    <w:rsid w:val="2B984843"/>
    <w:rsid w:val="2B9E7784"/>
    <w:rsid w:val="2BA43110"/>
    <w:rsid w:val="2BAC5D56"/>
    <w:rsid w:val="2BBB6D9A"/>
    <w:rsid w:val="2BBD3FC2"/>
    <w:rsid w:val="2BC71CFE"/>
    <w:rsid w:val="2BD973EC"/>
    <w:rsid w:val="2C4C4D7C"/>
    <w:rsid w:val="2C5A4878"/>
    <w:rsid w:val="2C951507"/>
    <w:rsid w:val="2CA60B13"/>
    <w:rsid w:val="2CC66B00"/>
    <w:rsid w:val="2CC90E72"/>
    <w:rsid w:val="2CE71C86"/>
    <w:rsid w:val="2CF00692"/>
    <w:rsid w:val="2CFB3B9F"/>
    <w:rsid w:val="2D364585"/>
    <w:rsid w:val="2D613A17"/>
    <w:rsid w:val="2D67423B"/>
    <w:rsid w:val="2DC74DCD"/>
    <w:rsid w:val="2E0B119A"/>
    <w:rsid w:val="2E120C62"/>
    <w:rsid w:val="2E1C42E3"/>
    <w:rsid w:val="2E313AEC"/>
    <w:rsid w:val="2E577AA1"/>
    <w:rsid w:val="2E823097"/>
    <w:rsid w:val="2E911304"/>
    <w:rsid w:val="2E952DD1"/>
    <w:rsid w:val="2EC642BD"/>
    <w:rsid w:val="2F512985"/>
    <w:rsid w:val="2F74599F"/>
    <w:rsid w:val="2F7E67B9"/>
    <w:rsid w:val="2F8E3246"/>
    <w:rsid w:val="2FBA6CFC"/>
    <w:rsid w:val="2FD3223C"/>
    <w:rsid w:val="2FDD341D"/>
    <w:rsid w:val="3026277D"/>
    <w:rsid w:val="30303D7A"/>
    <w:rsid w:val="303B671C"/>
    <w:rsid w:val="30590520"/>
    <w:rsid w:val="30683532"/>
    <w:rsid w:val="306A0786"/>
    <w:rsid w:val="308061E8"/>
    <w:rsid w:val="30C07FA4"/>
    <w:rsid w:val="30EC6315"/>
    <w:rsid w:val="3108081D"/>
    <w:rsid w:val="310D7665"/>
    <w:rsid w:val="31142B00"/>
    <w:rsid w:val="318956E1"/>
    <w:rsid w:val="3198508D"/>
    <w:rsid w:val="31C31E8E"/>
    <w:rsid w:val="31E07299"/>
    <w:rsid w:val="31EB4488"/>
    <w:rsid w:val="31FB6C6A"/>
    <w:rsid w:val="32010216"/>
    <w:rsid w:val="322B2EBD"/>
    <w:rsid w:val="322D7B5E"/>
    <w:rsid w:val="323F7D7C"/>
    <w:rsid w:val="32463C69"/>
    <w:rsid w:val="324723FB"/>
    <w:rsid w:val="324C49BF"/>
    <w:rsid w:val="325106FF"/>
    <w:rsid w:val="326359AC"/>
    <w:rsid w:val="32823277"/>
    <w:rsid w:val="32C1477D"/>
    <w:rsid w:val="32F46928"/>
    <w:rsid w:val="33A966EB"/>
    <w:rsid w:val="33C93734"/>
    <w:rsid w:val="33CF2166"/>
    <w:rsid w:val="341848EB"/>
    <w:rsid w:val="342E7566"/>
    <w:rsid w:val="348360AC"/>
    <w:rsid w:val="3487567C"/>
    <w:rsid w:val="34AB030F"/>
    <w:rsid w:val="34F60ECB"/>
    <w:rsid w:val="351B29AD"/>
    <w:rsid w:val="35956C00"/>
    <w:rsid w:val="35AA5488"/>
    <w:rsid w:val="35CA7AB4"/>
    <w:rsid w:val="3620020F"/>
    <w:rsid w:val="36620E25"/>
    <w:rsid w:val="36D35310"/>
    <w:rsid w:val="3744130F"/>
    <w:rsid w:val="375E47F8"/>
    <w:rsid w:val="376F3DD5"/>
    <w:rsid w:val="37F43BDC"/>
    <w:rsid w:val="37FE1DEE"/>
    <w:rsid w:val="38887EC7"/>
    <w:rsid w:val="388D1DDE"/>
    <w:rsid w:val="389B28B8"/>
    <w:rsid w:val="38A203A9"/>
    <w:rsid w:val="392B566A"/>
    <w:rsid w:val="393C25FB"/>
    <w:rsid w:val="396949FE"/>
    <w:rsid w:val="39CE724E"/>
    <w:rsid w:val="39D661E2"/>
    <w:rsid w:val="3A022771"/>
    <w:rsid w:val="3A2E3C04"/>
    <w:rsid w:val="3A4F49DE"/>
    <w:rsid w:val="3AA543C0"/>
    <w:rsid w:val="3AD746DA"/>
    <w:rsid w:val="3AE66C53"/>
    <w:rsid w:val="3B13260A"/>
    <w:rsid w:val="3B555735"/>
    <w:rsid w:val="3B6477F7"/>
    <w:rsid w:val="3BCA7B89"/>
    <w:rsid w:val="3BCC1224"/>
    <w:rsid w:val="3BDC003A"/>
    <w:rsid w:val="3C0E196D"/>
    <w:rsid w:val="3C443ECC"/>
    <w:rsid w:val="3C645938"/>
    <w:rsid w:val="3D0228F2"/>
    <w:rsid w:val="3D1B7795"/>
    <w:rsid w:val="3D294B23"/>
    <w:rsid w:val="3D2C1EBC"/>
    <w:rsid w:val="3D5F5298"/>
    <w:rsid w:val="3D71761D"/>
    <w:rsid w:val="3D8E54F9"/>
    <w:rsid w:val="3DB97F0C"/>
    <w:rsid w:val="3DC63226"/>
    <w:rsid w:val="3DC92CB2"/>
    <w:rsid w:val="3DD979E2"/>
    <w:rsid w:val="3DDD7EED"/>
    <w:rsid w:val="3EA72627"/>
    <w:rsid w:val="3EA944F7"/>
    <w:rsid w:val="3EB53379"/>
    <w:rsid w:val="3ECA4ADA"/>
    <w:rsid w:val="3F473F9B"/>
    <w:rsid w:val="3F651249"/>
    <w:rsid w:val="3F670235"/>
    <w:rsid w:val="3F7664DA"/>
    <w:rsid w:val="3F7811AC"/>
    <w:rsid w:val="3F844F6D"/>
    <w:rsid w:val="3F9E1871"/>
    <w:rsid w:val="40324AA8"/>
    <w:rsid w:val="40337D21"/>
    <w:rsid w:val="404239EF"/>
    <w:rsid w:val="40511877"/>
    <w:rsid w:val="40585053"/>
    <w:rsid w:val="40712736"/>
    <w:rsid w:val="40785A22"/>
    <w:rsid w:val="407A7682"/>
    <w:rsid w:val="40A05866"/>
    <w:rsid w:val="40DF1590"/>
    <w:rsid w:val="41197DC2"/>
    <w:rsid w:val="412363E2"/>
    <w:rsid w:val="416C5622"/>
    <w:rsid w:val="41986575"/>
    <w:rsid w:val="41C45951"/>
    <w:rsid w:val="41E45B82"/>
    <w:rsid w:val="420062CC"/>
    <w:rsid w:val="420F743C"/>
    <w:rsid w:val="424E0CAF"/>
    <w:rsid w:val="42553AB8"/>
    <w:rsid w:val="425E5701"/>
    <w:rsid w:val="429862BD"/>
    <w:rsid w:val="42C800D5"/>
    <w:rsid w:val="42C83EF9"/>
    <w:rsid w:val="42D40487"/>
    <w:rsid w:val="42E447FD"/>
    <w:rsid w:val="42FB1EF9"/>
    <w:rsid w:val="430C01F4"/>
    <w:rsid w:val="4345521D"/>
    <w:rsid w:val="438C636A"/>
    <w:rsid w:val="43901F91"/>
    <w:rsid w:val="4397211C"/>
    <w:rsid w:val="43CA6042"/>
    <w:rsid w:val="43D11B24"/>
    <w:rsid w:val="43F25F30"/>
    <w:rsid w:val="440232EC"/>
    <w:rsid w:val="44131DF4"/>
    <w:rsid w:val="44497BC0"/>
    <w:rsid w:val="445B62FA"/>
    <w:rsid w:val="446A61D8"/>
    <w:rsid w:val="446C566E"/>
    <w:rsid w:val="447210D9"/>
    <w:rsid w:val="4486522C"/>
    <w:rsid w:val="448C3BC1"/>
    <w:rsid w:val="44B80CAD"/>
    <w:rsid w:val="44B95876"/>
    <w:rsid w:val="44E46980"/>
    <w:rsid w:val="44F377A0"/>
    <w:rsid w:val="451635ED"/>
    <w:rsid w:val="451D017B"/>
    <w:rsid w:val="451D7330"/>
    <w:rsid w:val="455813C3"/>
    <w:rsid w:val="456C633B"/>
    <w:rsid w:val="45837AE3"/>
    <w:rsid w:val="45871F3A"/>
    <w:rsid w:val="45A07E34"/>
    <w:rsid w:val="45A60DF2"/>
    <w:rsid w:val="45C26F95"/>
    <w:rsid w:val="45D85704"/>
    <w:rsid w:val="463F689E"/>
    <w:rsid w:val="46534760"/>
    <w:rsid w:val="465C42B3"/>
    <w:rsid w:val="468D64F7"/>
    <w:rsid w:val="469F39E0"/>
    <w:rsid w:val="46AB7B93"/>
    <w:rsid w:val="46D8198E"/>
    <w:rsid w:val="46F45EE2"/>
    <w:rsid w:val="471419D5"/>
    <w:rsid w:val="47216C56"/>
    <w:rsid w:val="47C15688"/>
    <w:rsid w:val="47C9720D"/>
    <w:rsid w:val="48022C54"/>
    <w:rsid w:val="48053F04"/>
    <w:rsid w:val="481E4ED9"/>
    <w:rsid w:val="48275F57"/>
    <w:rsid w:val="48503974"/>
    <w:rsid w:val="486E2659"/>
    <w:rsid w:val="486E54DF"/>
    <w:rsid w:val="48957690"/>
    <w:rsid w:val="48CF1284"/>
    <w:rsid w:val="48D173B2"/>
    <w:rsid w:val="495B5016"/>
    <w:rsid w:val="49831353"/>
    <w:rsid w:val="49874260"/>
    <w:rsid w:val="499D4CAB"/>
    <w:rsid w:val="49B82F42"/>
    <w:rsid w:val="49C95445"/>
    <w:rsid w:val="49E80883"/>
    <w:rsid w:val="49EC4D18"/>
    <w:rsid w:val="4A260AF2"/>
    <w:rsid w:val="4A6071F7"/>
    <w:rsid w:val="4A625834"/>
    <w:rsid w:val="4A7C26C3"/>
    <w:rsid w:val="4AA660D1"/>
    <w:rsid w:val="4AC539C7"/>
    <w:rsid w:val="4AE97BFC"/>
    <w:rsid w:val="4AF8502A"/>
    <w:rsid w:val="4B216421"/>
    <w:rsid w:val="4B4C7764"/>
    <w:rsid w:val="4B5838D5"/>
    <w:rsid w:val="4BBF6EBB"/>
    <w:rsid w:val="4BCB703D"/>
    <w:rsid w:val="4BD75193"/>
    <w:rsid w:val="4BE145E2"/>
    <w:rsid w:val="4BEB6CDE"/>
    <w:rsid w:val="4BF37465"/>
    <w:rsid w:val="4C252208"/>
    <w:rsid w:val="4C305AE7"/>
    <w:rsid w:val="4C312319"/>
    <w:rsid w:val="4C4A3B69"/>
    <w:rsid w:val="4CB453AE"/>
    <w:rsid w:val="4CD6745D"/>
    <w:rsid w:val="4CEA20E5"/>
    <w:rsid w:val="4CEF6292"/>
    <w:rsid w:val="4CF576E8"/>
    <w:rsid w:val="4D101DC0"/>
    <w:rsid w:val="4D197491"/>
    <w:rsid w:val="4D1A2C2C"/>
    <w:rsid w:val="4D373F76"/>
    <w:rsid w:val="4D3A2B1B"/>
    <w:rsid w:val="4D7F7B6C"/>
    <w:rsid w:val="4DCA4CFA"/>
    <w:rsid w:val="4DCE5A8B"/>
    <w:rsid w:val="4DE255BC"/>
    <w:rsid w:val="4E355C1E"/>
    <w:rsid w:val="4E837133"/>
    <w:rsid w:val="4EDA2CAA"/>
    <w:rsid w:val="4EF5416D"/>
    <w:rsid w:val="4F014A35"/>
    <w:rsid w:val="4F0D3C63"/>
    <w:rsid w:val="4F486500"/>
    <w:rsid w:val="4F7179AE"/>
    <w:rsid w:val="4FA96F13"/>
    <w:rsid w:val="4FBB4BA8"/>
    <w:rsid w:val="4FE053FC"/>
    <w:rsid w:val="4FF820E1"/>
    <w:rsid w:val="50392941"/>
    <w:rsid w:val="506876C8"/>
    <w:rsid w:val="5073686C"/>
    <w:rsid w:val="50A42742"/>
    <w:rsid w:val="50B41AFB"/>
    <w:rsid w:val="50EC53CA"/>
    <w:rsid w:val="513E4519"/>
    <w:rsid w:val="51516B9E"/>
    <w:rsid w:val="518B590C"/>
    <w:rsid w:val="51990FB0"/>
    <w:rsid w:val="519F2B06"/>
    <w:rsid w:val="51A52B24"/>
    <w:rsid w:val="51DC22E4"/>
    <w:rsid w:val="51DC4DDF"/>
    <w:rsid w:val="51F2639B"/>
    <w:rsid w:val="5233655A"/>
    <w:rsid w:val="52411BCA"/>
    <w:rsid w:val="52685598"/>
    <w:rsid w:val="527A3E03"/>
    <w:rsid w:val="529A23DB"/>
    <w:rsid w:val="529D5569"/>
    <w:rsid w:val="52CB25F2"/>
    <w:rsid w:val="53252A34"/>
    <w:rsid w:val="538A16F6"/>
    <w:rsid w:val="5431633E"/>
    <w:rsid w:val="543B6391"/>
    <w:rsid w:val="543B6E7F"/>
    <w:rsid w:val="54511775"/>
    <w:rsid w:val="54CB33E5"/>
    <w:rsid w:val="54D91F0F"/>
    <w:rsid w:val="54F15E35"/>
    <w:rsid w:val="5511012A"/>
    <w:rsid w:val="55534370"/>
    <w:rsid w:val="555B5241"/>
    <w:rsid w:val="560A50E4"/>
    <w:rsid w:val="560A5D50"/>
    <w:rsid w:val="561A3A6B"/>
    <w:rsid w:val="5661744A"/>
    <w:rsid w:val="56A05443"/>
    <w:rsid w:val="56C47E7D"/>
    <w:rsid w:val="573C1CA6"/>
    <w:rsid w:val="574A7AB9"/>
    <w:rsid w:val="57537675"/>
    <w:rsid w:val="575939BD"/>
    <w:rsid w:val="575A36CA"/>
    <w:rsid w:val="576A1E56"/>
    <w:rsid w:val="57D82E64"/>
    <w:rsid w:val="57E67D13"/>
    <w:rsid w:val="580C302A"/>
    <w:rsid w:val="581C111B"/>
    <w:rsid w:val="583C08BD"/>
    <w:rsid w:val="584A528A"/>
    <w:rsid w:val="584E72B7"/>
    <w:rsid w:val="587E222F"/>
    <w:rsid w:val="58B06B7E"/>
    <w:rsid w:val="58C51769"/>
    <w:rsid w:val="58E25A16"/>
    <w:rsid w:val="58E314C8"/>
    <w:rsid w:val="58E4271F"/>
    <w:rsid w:val="5917630B"/>
    <w:rsid w:val="591B2A4B"/>
    <w:rsid w:val="59345960"/>
    <w:rsid w:val="5A3A51A5"/>
    <w:rsid w:val="5A615C88"/>
    <w:rsid w:val="5A6670EC"/>
    <w:rsid w:val="5A8463F0"/>
    <w:rsid w:val="5A9938A3"/>
    <w:rsid w:val="5AC32CC5"/>
    <w:rsid w:val="5AF957E7"/>
    <w:rsid w:val="5AFA276F"/>
    <w:rsid w:val="5B07088E"/>
    <w:rsid w:val="5B145AA4"/>
    <w:rsid w:val="5B27399E"/>
    <w:rsid w:val="5B311979"/>
    <w:rsid w:val="5B32556A"/>
    <w:rsid w:val="5B401E07"/>
    <w:rsid w:val="5B502800"/>
    <w:rsid w:val="5B573A7B"/>
    <w:rsid w:val="5B760CF0"/>
    <w:rsid w:val="5B9C6811"/>
    <w:rsid w:val="5BB12F9F"/>
    <w:rsid w:val="5BEF3657"/>
    <w:rsid w:val="5C270219"/>
    <w:rsid w:val="5C3B20FF"/>
    <w:rsid w:val="5C577D46"/>
    <w:rsid w:val="5C873266"/>
    <w:rsid w:val="5CB43342"/>
    <w:rsid w:val="5CB9546A"/>
    <w:rsid w:val="5CBA5FE4"/>
    <w:rsid w:val="5CBC53AA"/>
    <w:rsid w:val="5CC624FD"/>
    <w:rsid w:val="5CD22CFD"/>
    <w:rsid w:val="5CFB15B5"/>
    <w:rsid w:val="5D064665"/>
    <w:rsid w:val="5D0A6153"/>
    <w:rsid w:val="5D497DB0"/>
    <w:rsid w:val="5D840248"/>
    <w:rsid w:val="5D85638E"/>
    <w:rsid w:val="5D8E257A"/>
    <w:rsid w:val="5DD617F7"/>
    <w:rsid w:val="5DD92E82"/>
    <w:rsid w:val="5DEC07B8"/>
    <w:rsid w:val="5DF7457A"/>
    <w:rsid w:val="5E024702"/>
    <w:rsid w:val="5E0F367D"/>
    <w:rsid w:val="5E48092B"/>
    <w:rsid w:val="5ECC0A98"/>
    <w:rsid w:val="5EED3BCE"/>
    <w:rsid w:val="5F1B03FE"/>
    <w:rsid w:val="5F2F110A"/>
    <w:rsid w:val="5F56245A"/>
    <w:rsid w:val="5F5669BB"/>
    <w:rsid w:val="5F605105"/>
    <w:rsid w:val="5F711517"/>
    <w:rsid w:val="5FBD0ADE"/>
    <w:rsid w:val="5FF51F54"/>
    <w:rsid w:val="602F4EAE"/>
    <w:rsid w:val="605C26C9"/>
    <w:rsid w:val="60A87E94"/>
    <w:rsid w:val="60AA4A84"/>
    <w:rsid w:val="60B231B1"/>
    <w:rsid w:val="60BA34EF"/>
    <w:rsid w:val="60BC24D8"/>
    <w:rsid w:val="60F70881"/>
    <w:rsid w:val="60F8619F"/>
    <w:rsid w:val="613F71DF"/>
    <w:rsid w:val="61BB54FE"/>
    <w:rsid w:val="62213900"/>
    <w:rsid w:val="622D3F10"/>
    <w:rsid w:val="627B2AA0"/>
    <w:rsid w:val="62A77C70"/>
    <w:rsid w:val="62B624F5"/>
    <w:rsid w:val="62C31F90"/>
    <w:rsid w:val="62D12A4F"/>
    <w:rsid w:val="63531447"/>
    <w:rsid w:val="63581561"/>
    <w:rsid w:val="635B3309"/>
    <w:rsid w:val="64115072"/>
    <w:rsid w:val="64164BAD"/>
    <w:rsid w:val="64176671"/>
    <w:rsid w:val="642F64DF"/>
    <w:rsid w:val="64701BD3"/>
    <w:rsid w:val="64760645"/>
    <w:rsid w:val="647819BA"/>
    <w:rsid w:val="648D245D"/>
    <w:rsid w:val="649C7C65"/>
    <w:rsid w:val="64B36D2D"/>
    <w:rsid w:val="650E21D3"/>
    <w:rsid w:val="652065DA"/>
    <w:rsid w:val="657E6951"/>
    <w:rsid w:val="658F1C6A"/>
    <w:rsid w:val="6596656E"/>
    <w:rsid w:val="65B61C74"/>
    <w:rsid w:val="65E35032"/>
    <w:rsid w:val="65FA0D0F"/>
    <w:rsid w:val="66085B63"/>
    <w:rsid w:val="662022E4"/>
    <w:rsid w:val="666E19B9"/>
    <w:rsid w:val="668619BA"/>
    <w:rsid w:val="66BC42A0"/>
    <w:rsid w:val="66C34476"/>
    <w:rsid w:val="6728649C"/>
    <w:rsid w:val="674360B3"/>
    <w:rsid w:val="67785042"/>
    <w:rsid w:val="678C1A6A"/>
    <w:rsid w:val="67937AE1"/>
    <w:rsid w:val="67A35FCB"/>
    <w:rsid w:val="67A55050"/>
    <w:rsid w:val="67AA27C1"/>
    <w:rsid w:val="67ED4A23"/>
    <w:rsid w:val="67FD1209"/>
    <w:rsid w:val="685723D3"/>
    <w:rsid w:val="687F4393"/>
    <w:rsid w:val="68895D45"/>
    <w:rsid w:val="688E1B35"/>
    <w:rsid w:val="68952C11"/>
    <w:rsid w:val="68973BF3"/>
    <w:rsid w:val="68983810"/>
    <w:rsid w:val="68B22FFF"/>
    <w:rsid w:val="6911409C"/>
    <w:rsid w:val="69503E8F"/>
    <w:rsid w:val="69601A70"/>
    <w:rsid w:val="69757AB1"/>
    <w:rsid w:val="69BE1DD9"/>
    <w:rsid w:val="69FB3395"/>
    <w:rsid w:val="6A0F5105"/>
    <w:rsid w:val="6A3C5D6B"/>
    <w:rsid w:val="6A444FC8"/>
    <w:rsid w:val="6A672B58"/>
    <w:rsid w:val="6A6F5A32"/>
    <w:rsid w:val="6A80595A"/>
    <w:rsid w:val="6AA55F5A"/>
    <w:rsid w:val="6AB916EA"/>
    <w:rsid w:val="6AC128C5"/>
    <w:rsid w:val="6AC613D3"/>
    <w:rsid w:val="6AF142ED"/>
    <w:rsid w:val="6B987A5C"/>
    <w:rsid w:val="6BCE6F65"/>
    <w:rsid w:val="6C2776FB"/>
    <w:rsid w:val="6C725C11"/>
    <w:rsid w:val="6CCF2FB6"/>
    <w:rsid w:val="6CD477FE"/>
    <w:rsid w:val="6CDA1658"/>
    <w:rsid w:val="6CDD2076"/>
    <w:rsid w:val="6CDE3624"/>
    <w:rsid w:val="6CE6773C"/>
    <w:rsid w:val="6CFA3690"/>
    <w:rsid w:val="6D185C20"/>
    <w:rsid w:val="6D370F48"/>
    <w:rsid w:val="6D4D311C"/>
    <w:rsid w:val="6D76008A"/>
    <w:rsid w:val="6D7B04E0"/>
    <w:rsid w:val="6D9A5014"/>
    <w:rsid w:val="6DA6259D"/>
    <w:rsid w:val="6E1C4859"/>
    <w:rsid w:val="6E245448"/>
    <w:rsid w:val="6E461A24"/>
    <w:rsid w:val="6E4C25E8"/>
    <w:rsid w:val="6E682936"/>
    <w:rsid w:val="6E6F5CDB"/>
    <w:rsid w:val="6E7D1FB5"/>
    <w:rsid w:val="6E837341"/>
    <w:rsid w:val="6E962432"/>
    <w:rsid w:val="6E981A47"/>
    <w:rsid w:val="6E994FB6"/>
    <w:rsid w:val="6EA07C96"/>
    <w:rsid w:val="6EB003ED"/>
    <w:rsid w:val="6EB1091B"/>
    <w:rsid w:val="6EEF4476"/>
    <w:rsid w:val="6EFB1CE6"/>
    <w:rsid w:val="6F36682C"/>
    <w:rsid w:val="6F4436D8"/>
    <w:rsid w:val="6F5B2A27"/>
    <w:rsid w:val="6F5D271E"/>
    <w:rsid w:val="6F9273F4"/>
    <w:rsid w:val="6FAA2715"/>
    <w:rsid w:val="6FC57042"/>
    <w:rsid w:val="704A24E2"/>
    <w:rsid w:val="70985AA8"/>
    <w:rsid w:val="709A3DE1"/>
    <w:rsid w:val="70B414F8"/>
    <w:rsid w:val="70B632DF"/>
    <w:rsid w:val="70CD4475"/>
    <w:rsid w:val="70DB593A"/>
    <w:rsid w:val="70F434BC"/>
    <w:rsid w:val="71811237"/>
    <w:rsid w:val="71811F41"/>
    <w:rsid w:val="71874792"/>
    <w:rsid w:val="719A2597"/>
    <w:rsid w:val="71EF6123"/>
    <w:rsid w:val="71FF3840"/>
    <w:rsid w:val="7244051E"/>
    <w:rsid w:val="72487931"/>
    <w:rsid w:val="72565829"/>
    <w:rsid w:val="727A2418"/>
    <w:rsid w:val="72924319"/>
    <w:rsid w:val="72B96782"/>
    <w:rsid w:val="731A156E"/>
    <w:rsid w:val="732A4075"/>
    <w:rsid w:val="733D00AB"/>
    <w:rsid w:val="73625538"/>
    <w:rsid w:val="73840AD6"/>
    <w:rsid w:val="738B5525"/>
    <w:rsid w:val="73BE73E0"/>
    <w:rsid w:val="73D7552C"/>
    <w:rsid w:val="74281EE9"/>
    <w:rsid w:val="74875D5C"/>
    <w:rsid w:val="74CC5C1D"/>
    <w:rsid w:val="74D4397B"/>
    <w:rsid w:val="74D57820"/>
    <w:rsid w:val="750242E0"/>
    <w:rsid w:val="75351F07"/>
    <w:rsid w:val="753B188E"/>
    <w:rsid w:val="754815B1"/>
    <w:rsid w:val="7549536A"/>
    <w:rsid w:val="75644590"/>
    <w:rsid w:val="756B2031"/>
    <w:rsid w:val="75AA32A2"/>
    <w:rsid w:val="7610210D"/>
    <w:rsid w:val="76286ABC"/>
    <w:rsid w:val="767F6D73"/>
    <w:rsid w:val="76960107"/>
    <w:rsid w:val="76A53F66"/>
    <w:rsid w:val="76FD0371"/>
    <w:rsid w:val="76FF1787"/>
    <w:rsid w:val="770023E3"/>
    <w:rsid w:val="770C037A"/>
    <w:rsid w:val="770D24A7"/>
    <w:rsid w:val="771E18B6"/>
    <w:rsid w:val="77277E88"/>
    <w:rsid w:val="7747661A"/>
    <w:rsid w:val="77495866"/>
    <w:rsid w:val="77592310"/>
    <w:rsid w:val="776878A6"/>
    <w:rsid w:val="778430EB"/>
    <w:rsid w:val="778505E0"/>
    <w:rsid w:val="77B65FF9"/>
    <w:rsid w:val="77C1651F"/>
    <w:rsid w:val="77F43906"/>
    <w:rsid w:val="78395112"/>
    <w:rsid w:val="786A19FC"/>
    <w:rsid w:val="786E4F20"/>
    <w:rsid w:val="787B73A6"/>
    <w:rsid w:val="78BB231A"/>
    <w:rsid w:val="78C319E3"/>
    <w:rsid w:val="78C66CC6"/>
    <w:rsid w:val="790F2B02"/>
    <w:rsid w:val="79384ED6"/>
    <w:rsid w:val="795C0C7A"/>
    <w:rsid w:val="79A45E85"/>
    <w:rsid w:val="79D94BD8"/>
    <w:rsid w:val="79DD6B19"/>
    <w:rsid w:val="79F330CC"/>
    <w:rsid w:val="79FB4961"/>
    <w:rsid w:val="7A297CB7"/>
    <w:rsid w:val="7A862118"/>
    <w:rsid w:val="7ACE044B"/>
    <w:rsid w:val="7AEA7C15"/>
    <w:rsid w:val="7AEC55BE"/>
    <w:rsid w:val="7AEE4962"/>
    <w:rsid w:val="7AF815F2"/>
    <w:rsid w:val="7B011FF4"/>
    <w:rsid w:val="7B2C58BA"/>
    <w:rsid w:val="7B382FE2"/>
    <w:rsid w:val="7B392B4A"/>
    <w:rsid w:val="7B4B3F1F"/>
    <w:rsid w:val="7B680141"/>
    <w:rsid w:val="7B9A6312"/>
    <w:rsid w:val="7BB46826"/>
    <w:rsid w:val="7BD60A2E"/>
    <w:rsid w:val="7C02325C"/>
    <w:rsid w:val="7C16261A"/>
    <w:rsid w:val="7C315624"/>
    <w:rsid w:val="7C624427"/>
    <w:rsid w:val="7C691D19"/>
    <w:rsid w:val="7CC5392D"/>
    <w:rsid w:val="7DA74B0F"/>
    <w:rsid w:val="7DA84851"/>
    <w:rsid w:val="7E0171F0"/>
    <w:rsid w:val="7E3833F5"/>
    <w:rsid w:val="7E4267D2"/>
    <w:rsid w:val="7EF04146"/>
    <w:rsid w:val="7F276FB6"/>
    <w:rsid w:val="7F2E7052"/>
    <w:rsid w:val="7F4F6887"/>
    <w:rsid w:val="7F917340"/>
    <w:rsid w:val="7F9A2366"/>
    <w:rsid w:val="7FC2572E"/>
    <w:rsid w:val="7FD2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link w:val="11"/>
    <w:semiHidden/>
    <w:qFormat/>
    <w:uiPriority w:val="0"/>
    <w:rPr>
      <w:rFonts w:ascii="Arial" w:hAnsi="Arial"/>
      <w:kern w:val="0"/>
      <w:sz w:val="22"/>
      <w:szCs w:val="22"/>
      <w:lang w:eastAsia="en-US"/>
    </w:rPr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napToGrid w:val="0"/>
      <w:spacing w:line="500" w:lineRule="atLeast"/>
      <w:ind w:firstLine="200" w:firstLineChars="200"/>
    </w:pPr>
    <w:rPr>
      <w:szCs w:val="24"/>
    </w:rPr>
  </w:style>
  <w:style w:type="paragraph" w:styleId="3">
    <w:name w:val="Body Text Indent"/>
    <w:basedOn w:val="1"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1"/>
    <w:qFormat/>
    <w:uiPriority w:val="0"/>
    <w:pPr>
      <w:ind w:firstLine="200" w:firstLineChars="200"/>
    </w:pPr>
    <w:rPr>
      <w:snapToGrid/>
      <w:sz w:val="24"/>
    </w:rPr>
  </w:style>
  <w:style w:type="paragraph" w:styleId="7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">
    <w:name w:val=" Char"/>
    <w:basedOn w:val="1"/>
    <w:link w:val="10"/>
    <w:semiHidden/>
    <w:qFormat/>
    <w:uiPriority w:val="0"/>
    <w:pPr>
      <w:widowControl/>
      <w:spacing w:after="160" w:line="240" w:lineRule="exact"/>
      <w:jc w:val="left"/>
    </w:pPr>
    <w:rPr>
      <w:rFonts w:ascii="Arial" w:hAnsi="Arial"/>
      <w:kern w:val="0"/>
      <w:sz w:val="22"/>
      <w:szCs w:val="22"/>
      <w:lang w:eastAsia="en-US"/>
    </w:rPr>
  </w:style>
  <w:style w:type="character" w:styleId="12">
    <w:name w:val="Strong"/>
    <w:basedOn w:val="10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2021-10-20T06:54:00Z</dcterms:created>
  <dc:creator>邓明文</dc:creator>
  <cp:lastModifiedBy>邓明文</cp:lastModifiedBy>
  <dcterms:modified xsi:type="dcterms:W3CDTF">2021-10-25T03:17:24Z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