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宋体" w:hAnsi="宋体" w:eastAsia="黑体"/>
          <w:sz w:val="30"/>
          <w:szCs w:val="30"/>
        </w:rPr>
      </w:pPr>
      <w:r>
        <w:rPr>
          <w:rFonts w:ascii="宋体" w:hAnsi="宋体" w:eastAsia="黑体"/>
          <w:sz w:val="30"/>
          <w:szCs w:val="30"/>
        </w:rPr>
        <w:drawing>
          <wp:anchor distT="0" distB="0" distL="114300" distR="114300" simplePos="0" relativeHeight="251659264" behindDoc="1" locked="0" layoutInCell="1" allowOverlap="1">
            <wp:simplePos x="0" y="0"/>
            <wp:positionH relativeFrom="column">
              <wp:posOffset>-238125</wp:posOffset>
            </wp:positionH>
            <wp:positionV relativeFrom="paragraph">
              <wp:posOffset>0</wp:posOffset>
            </wp:positionV>
            <wp:extent cx="2733675" cy="693420"/>
            <wp:effectExtent l="19050" t="0" r="9525" b="0"/>
            <wp:wrapTight wrapText="bothSides">
              <wp:wrapPolygon>
                <wp:start x="-151" y="0"/>
                <wp:lineTo x="-151" y="20769"/>
                <wp:lineTo x="21675" y="20769"/>
                <wp:lineTo x="21675" y="0"/>
                <wp:lineTo x="-151" y="0"/>
              </wp:wrapPolygon>
            </wp:wrapTight>
            <wp:docPr id="6" name="图片 6" descr="局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局标"/>
                    <pic:cNvPicPr>
                      <a:picLocks noChangeAspect="1" noChangeArrowheads="1"/>
                    </pic:cNvPicPr>
                  </pic:nvPicPr>
                  <pic:blipFill>
                    <a:blip r:embed="rId6"/>
                    <a:srcRect/>
                    <a:stretch>
                      <a:fillRect/>
                    </a:stretch>
                  </pic:blipFill>
                  <pic:spPr>
                    <a:xfrm>
                      <a:off x="0" y="0"/>
                      <a:ext cx="2733675" cy="693420"/>
                    </a:xfrm>
                    <a:prstGeom prst="rect">
                      <a:avLst/>
                    </a:prstGeom>
                    <a:noFill/>
                    <a:ln w="9525">
                      <a:noFill/>
                      <a:miter lim="800000"/>
                      <a:headEnd/>
                      <a:tailEnd/>
                    </a:ln>
                  </pic:spPr>
                </pic:pic>
              </a:graphicData>
            </a:graphic>
          </wp:anchor>
        </w:drawing>
      </w:r>
      <w:r>
        <w:rPr>
          <w:rFonts w:hint="eastAsia" w:ascii="宋体" w:hAnsi="宋体" w:eastAsia="黑体"/>
          <w:sz w:val="30"/>
          <w:szCs w:val="30"/>
        </w:rPr>
        <w:t xml:space="preserve"> 编号：</w:t>
      </w:r>
      <w:r>
        <w:rPr>
          <w:rFonts w:hint="eastAsia" w:ascii="Times New Roman" w:hAnsi="Times New Roman" w:eastAsia="黑体" w:cs="Times New Roman"/>
          <w:sz w:val="30"/>
          <w:szCs w:val="30"/>
        </w:rPr>
        <w:t>JD-2021-003</w:t>
      </w:r>
    </w:p>
    <w:p>
      <w:pPr>
        <w:rPr>
          <w:rFonts w:ascii="宋体" w:hAnsi="宋体"/>
          <w:sz w:val="32"/>
          <w:szCs w:val="32"/>
        </w:rPr>
      </w:pPr>
    </w:p>
    <w:p>
      <w:pP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eastAsia="方正小标宋_GBK"/>
          <w:sz w:val="52"/>
          <w:szCs w:val="52"/>
        </w:rPr>
      </w:pPr>
      <w:r>
        <w:rPr>
          <w:rFonts w:hint="eastAsia" w:ascii="宋体" w:hAnsi="宋体" w:eastAsia="方正小标宋_GBK"/>
          <w:sz w:val="52"/>
          <w:szCs w:val="52"/>
        </w:rPr>
        <w:t>瑞丽至孟连高速公路</w:t>
      </w:r>
    </w:p>
    <w:p>
      <w:pPr>
        <w:jc w:val="center"/>
        <w:rPr>
          <w:rFonts w:ascii="宋体" w:hAnsi="宋体" w:eastAsia="方正小标宋_GBK"/>
          <w:sz w:val="52"/>
          <w:szCs w:val="52"/>
        </w:rPr>
      </w:pPr>
      <w:r>
        <w:rPr>
          <w:rFonts w:hint="eastAsia" w:ascii="宋体" w:hAnsi="宋体" w:eastAsia="方正小标宋_GBK"/>
          <w:sz w:val="52"/>
          <w:szCs w:val="52"/>
        </w:rPr>
        <w:t>造价监督</w:t>
      </w: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eastAsia="方正小标宋_GBK"/>
          <w:sz w:val="52"/>
          <w:szCs w:val="52"/>
        </w:rPr>
      </w:pPr>
      <w:r>
        <w:rPr>
          <w:rFonts w:hint="eastAsia" w:ascii="宋体" w:hAnsi="宋体" w:eastAsia="方正小标宋_GBK"/>
          <w:sz w:val="52"/>
          <w:szCs w:val="52"/>
        </w:rPr>
        <w:t>检 查 情 况</w:t>
      </w: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adjustRightInd w:val="0"/>
        <w:snapToGrid w:val="0"/>
        <w:jc w:val="center"/>
        <w:outlineLvl w:val="1"/>
        <w:rPr>
          <w:rFonts w:ascii="宋体" w:hAnsi="宋体" w:eastAsia="方正黑体_GBK"/>
          <w:sz w:val="30"/>
          <w:szCs w:val="30"/>
        </w:rPr>
      </w:pPr>
      <w:r>
        <w:rPr>
          <w:rFonts w:hint="eastAsia" w:ascii="宋体" w:hAnsi="宋体" w:eastAsia="方正黑体_GBK"/>
          <w:sz w:val="30"/>
          <w:szCs w:val="30"/>
        </w:rPr>
        <w:t>云南省交通运输厅工程造价管理局</w:t>
      </w:r>
    </w:p>
    <w:p>
      <w:pPr>
        <w:adjustRightInd w:val="0"/>
        <w:snapToGrid w:val="0"/>
        <w:jc w:val="center"/>
        <w:outlineLvl w:val="1"/>
        <w:rPr>
          <w:rFonts w:hint="eastAsia" w:ascii="Times New Roman" w:hAnsi="Times New Roman" w:eastAsia="方正黑体_GBK" w:cs="Times New Roman"/>
          <w:sz w:val="30"/>
          <w:szCs w:val="30"/>
        </w:rPr>
      </w:pPr>
      <w:r>
        <w:rPr>
          <w:rFonts w:hint="eastAsia" w:ascii="Times New Roman" w:hAnsi="Times New Roman" w:eastAsia="方正黑体_GBK" w:cs="Times New Roman"/>
          <w:sz w:val="30"/>
          <w:szCs w:val="30"/>
        </w:rPr>
        <w:t>2021年11月</w:t>
      </w:r>
    </w:p>
    <w:p>
      <w:pPr>
        <w:snapToGrid w:val="0"/>
        <w:spacing w:beforeLines="100" w:afterLines="100"/>
        <w:jc w:val="center"/>
        <w:rPr>
          <w:rFonts w:ascii="宋体" w:hAnsi="宋体" w:eastAsia="华文中宋"/>
          <w:b/>
          <w:sz w:val="36"/>
          <w:szCs w:val="36"/>
        </w:rPr>
      </w:pPr>
    </w:p>
    <w:p>
      <w:pPr>
        <w:snapToGrid w:val="0"/>
        <w:spacing w:beforeLines="100" w:afterLines="100"/>
        <w:jc w:val="center"/>
        <w:rPr>
          <w:rFonts w:ascii="宋体" w:hAnsi="宋体" w:eastAsia="华文中宋"/>
          <w:b/>
          <w:sz w:val="36"/>
          <w:szCs w:val="36"/>
        </w:rPr>
      </w:pPr>
    </w:p>
    <w:p>
      <w:pPr>
        <w:jc w:val="center"/>
        <w:rPr>
          <w:rFonts w:ascii="宋体" w:hAnsi="宋体" w:eastAsia="方正小标宋_GBK"/>
          <w:sz w:val="44"/>
          <w:szCs w:val="44"/>
        </w:rPr>
      </w:pPr>
      <w:r>
        <w:rPr>
          <w:rFonts w:eastAsia="方正小标宋_GBK"/>
          <w:sz w:val="44"/>
          <w:szCs w:val="44"/>
        </w:rPr>
        <w:t>瑞丽至孟连</w:t>
      </w:r>
      <w:r>
        <w:rPr>
          <w:rFonts w:hint="eastAsia" w:ascii="宋体" w:hAnsi="宋体" w:eastAsia="方正小标宋_GBK"/>
          <w:sz w:val="44"/>
          <w:szCs w:val="44"/>
        </w:rPr>
        <w:t>高速公路</w:t>
      </w:r>
    </w:p>
    <w:p>
      <w:pPr>
        <w:jc w:val="center"/>
        <w:rPr>
          <w:rFonts w:ascii="宋体" w:hAnsi="宋体" w:eastAsia="方正小标宋_GBK"/>
          <w:sz w:val="44"/>
          <w:szCs w:val="44"/>
        </w:rPr>
      </w:pPr>
      <w:r>
        <w:rPr>
          <w:rFonts w:hint="eastAsia" w:ascii="宋体" w:hAnsi="宋体" w:eastAsia="方正小标宋_GBK"/>
          <w:sz w:val="44"/>
          <w:szCs w:val="44"/>
        </w:rPr>
        <w:t>造价监督检查情况</w:t>
      </w:r>
    </w:p>
    <w:p>
      <w:pPr>
        <w:adjustRightInd w:val="0"/>
        <w:snapToGrid w:val="0"/>
        <w:spacing w:line="560" w:lineRule="exact"/>
        <w:ind w:firstLine="640" w:firstLineChars="200"/>
        <w:rPr>
          <w:rFonts w:ascii="宋体" w:hAnsi="宋体" w:eastAsia="方正仿宋_GBK"/>
          <w:sz w:val="32"/>
          <w:szCs w:val="32"/>
        </w:rPr>
      </w:pP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olor w:val="000000"/>
          <w:sz w:val="32"/>
        </w:rPr>
        <w:t>为落实造价监督管理的有关要求，合理控制建设成本，不断规范造价从业行为。根据交通运输部《公路工程造价管理暂行办法》（2016年第67号令）、《云南省交通运输工程造价管理办法》（云南省人民政府令 第164号）、</w:t>
      </w:r>
      <w:r>
        <w:rPr>
          <w:rFonts w:hint="eastAsia" w:eastAsia="方正仿宋_GBK"/>
          <w:color w:val="000000"/>
          <w:sz w:val="32"/>
        </w:rPr>
        <w:t>《云南省公路工程造价管理实施细则》（云交规</w:t>
      </w:r>
      <w:r>
        <w:rPr>
          <w:rFonts w:hint="eastAsia" w:ascii="宋体" w:hAnsi="宋体" w:eastAsia="方正仿宋_GBK"/>
          <w:color w:val="000000"/>
          <w:sz w:val="32"/>
        </w:rPr>
        <w:t>〔2021〕</w:t>
      </w:r>
      <w:r>
        <w:rPr>
          <w:rFonts w:hint="eastAsia" w:eastAsia="方正仿宋_GBK"/>
          <w:color w:val="000000"/>
          <w:sz w:val="32"/>
        </w:rPr>
        <w:t>2号）</w:t>
      </w:r>
      <w:r>
        <w:rPr>
          <w:rFonts w:hint="eastAsia" w:ascii="宋体" w:hAnsi="宋体" w:eastAsia="方正仿宋_GBK"/>
          <w:color w:val="000000"/>
          <w:sz w:val="32"/>
        </w:rPr>
        <w:t>、《云南省公路工程造价监督管理办法》（云交规〔2020〕3号），</w:t>
      </w:r>
      <w:r>
        <w:rPr>
          <w:rFonts w:hint="eastAsia" w:ascii="宋体" w:hAnsi="宋体" w:eastAsia="方正仿宋_GBK" w:cs="宋体"/>
          <w:color w:val="000000"/>
          <w:sz w:val="32"/>
          <w:szCs w:val="32"/>
        </w:rPr>
        <w:t>我局组织对瑞丽至孟连高速公路造价管理工作进行了监督检查。具体情况如下：</w:t>
      </w:r>
    </w:p>
    <w:p>
      <w:pPr>
        <w:spacing w:line="560" w:lineRule="exact"/>
        <w:ind w:firstLine="640" w:firstLineChars="200"/>
        <w:jc w:val="left"/>
        <w:rPr>
          <w:rFonts w:ascii="宋体" w:hAnsi="宋体" w:eastAsia="方正黑体_GBK"/>
          <w:sz w:val="32"/>
          <w:szCs w:val="32"/>
        </w:rPr>
      </w:pPr>
      <w:r>
        <w:rPr>
          <w:rFonts w:hint="eastAsia" w:ascii="宋体" w:hAnsi="宋体" w:eastAsia="方正黑体_GBK"/>
          <w:sz w:val="32"/>
          <w:szCs w:val="32"/>
        </w:rPr>
        <w:t>一、项目概况</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（一）建设项目情况</w:t>
      </w:r>
    </w:p>
    <w:p>
      <w:pPr>
        <w:pStyle w:val="9"/>
        <w:tabs>
          <w:tab w:val="left" w:pos="630"/>
        </w:tabs>
        <w:spacing w:line="560" w:lineRule="exact"/>
        <w:ind w:firstLine="668" w:firstLineChars="209"/>
        <w:contextualSpacing/>
        <w:rPr>
          <w:rFonts w:ascii="宋体" w:eastAsia="方正仿宋_GBK"/>
        </w:rPr>
      </w:pPr>
      <w:r>
        <w:rPr>
          <w:rFonts w:ascii="宋体" w:hAnsi="宋体" w:eastAsia="方正仿宋_GBK"/>
          <w:sz w:val="32"/>
          <w:szCs w:val="32"/>
        </w:rPr>
        <w:t>云南省瑞丽至孟连高速公路项目路线起于瑞丽城北姐勒附近，经过德宏州芒市，保山市龙陵县，临沧市镇康县、耿马县、沧源县，普洱市澜沧县、西盟县、孟连县，止于孟连县朗勒村附近，顺接孟连至勐海高速公路。项目全长512.11km，其中共线段186.825km，工程新建段主线全长323.385km，设计速度80km/h、路基宽25.5m，按双向4车道高速公路标准进行建设。项目新建段主线土石方11483.99万m3；主线共设桥梁175.03km/487座（单幅），主线隧道共224 km/128座（单幅），主线桥隧比达61.70%。</w:t>
      </w:r>
      <w:r>
        <w:rPr>
          <w:rFonts w:ascii="宋体" w:hAnsi="宋体" w:eastAsia="方正仿宋_GBK"/>
          <w:sz w:val="32"/>
          <w:szCs w:val="32"/>
        </w:rPr>
        <w:br w:type="textWrapping"/>
      </w:r>
      <w:r>
        <w:rPr>
          <w:rFonts w:ascii="宋体" w:hAnsi="宋体" w:eastAsia="方正仿宋_GBK"/>
          <w:sz w:val="32"/>
          <w:szCs w:val="32"/>
        </w:rPr>
        <w:t>项目设互通立交21处，收费站19个，隧管所7个，服务区8对，停车区3对，养护工区5处，互通立交连接线13条，总长为77.61km。其中一级公路32.14km，二级公路45.47km。沧源连接线20.39km拟由一级公路改为高速公路。</w:t>
      </w:r>
      <w:r>
        <w:rPr>
          <w:rFonts w:ascii="宋体" w:hAnsi="宋体" w:eastAsia="方正仿宋_GBK"/>
          <w:sz w:val="32"/>
          <w:szCs w:val="32"/>
        </w:rPr>
        <w:br w:type="textWrapping"/>
      </w:r>
      <w:r>
        <w:rPr>
          <w:rFonts w:hint="eastAsia" w:ascii="宋体" w:hAnsi="宋体" w:eastAsia="方正仿宋_GBK"/>
          <w:sz w:val="32"/>
          <w:szCs w:val="32"/>
        </w:rPr>
        <w:t xml:space="preserve">    </w:t>
      </w:r>
      <w:r>
        <w:rPr>
          <w:rFonts w:ascii="宋体" w:hAnsi="宋体" w:eastAsia="方正仿宋_GBK"/>
          <w:sz w:val="32"/>
          <w:szCs w:val="32"/>
        </w:rPr>
        <w:t>项目批复初步设计概算639.38亿元，其中建安费586.84亿元；建设期4年。</w:t>
      </w:r>
      <w:r>
        <w:rPr>
          <w:rFonts w:ascii="宋体" w:hAnsi="宋体" w:eastAsia="方正仿宋_GBK"/>
          <w:sz w:val="32"/>
          <w:szCs w:val="32"/>
        </w:rPr>
        <w:br w:type="textWrapping"/>
      </w:r>
      <w:r>
        <w:rPr>
          <w:rFonts w:hint="eastAsia" w:ascii="宋体" w:hAnsi="宋体" w:eastAsia="方正仿宋_GBK"/>
          <w:sz w:val="32"/>
          <w:szCs w:val="32"/>
        </w:rPr>
        <w:t xml:space="preserve">    </w:t>
      </w:r>
      <w:r>
        <w:rPr>
          <w:rFonts w:ascii="宋体" w:hAnsi="宋体" w:eastAsia="方正仿宋_GBK"/>
          <w:sz w:val="32"/>
          <w:szCs w:val="32"/>
        </w:rPr>
        <w:t>控制性工程：本项目控制性工程特长隧道13座，特大桥9座。</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（二）项目投资建设模式</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项目按PPP模式建设。目前由云南省交通发展投资有限责任公司与中标社会投资人共同成立项目建设推进前期工作组。工作组主要职责：组建SPV公司，顺利推进项目建设相关工作。</w:t>
      </w:r>
    </w:p>
    <w:p>
      <w:pPr>
        <w:spacing w:line="560" w:lineRule="exact"/>
        <w:ind w:firstLine="640" w:firstLineChars="200"/>
        <w:jc w:val="left"/>
        <w:rPr>
          <w:rFonts w:ascii="宋体" w:hAnsi="宋体" w:eastAsia="方正黑体_GBK"/>
          <w:sz w:val="32"/>
          <w:szCs w:val="32"/>
        </w:rPr>
      </w:pPr>
      <w:r>
        <w:rPr>
          <w:rFonts w:hint="eastAsia" w:ascii="宋体" w:hAnsi="宋体" w:eastAsia="方正黑体_GBK"/>
          <w:sz w:val="32"/>
          <w:szCs w:val="32"/>
        </w:rPr>
        <w:t>二、督查情况</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（一）督查方式</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督查按建设单位自查、督查组以会议交流调研和查阅相关资料的步骤进行，采取问情况、查资料方法了解项目情况。</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（二）督查过程</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督察组听取了公司提交的自检自查情况汇报，查阅了项目工可、初步设计和施工图设计等资料及相关批复。</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（三）具体情况</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1．自检自查情况</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项目前期工作组按《云南省交通运输厅工程造价管理局关于对2021年省级负责实施的在建公路建设项造价监督检查的通知》（云交造价〔2021〕81号）要求，按时提交了项目自检自查报告。</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2．造价法规执行情况</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瑞丽至孟连高速公路项目能够基本落实造价监督、投标控制价编审等造价管理行业法规。</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3．从事造价活动人员情况</w:t>
      </w:r>
    </w:p>
    <w:p>
      <w:pPr>
        <w:spacing w:line="560" w:lineRule="exact"/>
        <w:ind w:firstLine="640" w:firstLineChars="200"/>
        <w:rPr>
          <w:rFonts w:hint="eastAsia" w:ascii="宋体" w:hAnsi="宋体" w:eastAsia="方正仿宋_GBK"/>
          <w:color w:val="000000"/>
          <w:sz w:val="32"/>
          <w:lang w:val="en-US" w:eastAsia="zh-CN"/>
        </w:rPr>
      </w:pPr>
      <w:r>
        <w:rPr>
          <w:rFonts w:hint="eastAsia" w:ascii="宋体" w:hAnsi="宋体" w:eastAsia="方正仿宋_GBK"/>
          <w:color w:val="000000"/>
          <w:sz w:val="32"/>
        </w:rPr>
        <w:t>瑞丽至孟连高速公路项目造价管理从业人员135人，持证人员3</w:t>
      </w:r>
      <w:r>
        <w:rPr>
          <w:rFonts w:hint="eastAsia" w:ascii="宋体" w:hAnsi="宋体" w:eastAsia="方正仿宋_GBK"/>
          <w:color w:val="000000"/>
          <w:sz w:val="32"/>
          <w:lang w:val="en-US" w:eastAsia="zh-CN"/>
        </w:rPr>
        <w:t>4</w:t>
      </w:r>
      <w:r>
        <w:rPr>
          <w:rFonts w:hint="eastAsia" w:ascii="宋体" w:hAnsi="宋体" w:eastAsia="方正仿宋_GBK"/>
          <w:color w:val="000000"/>
          <w:sz w:val="32"/>
        </w:rPr>
        <w:t>人</w:t>
      </w:r>
      <w:r>
        <w:rPr>
          <w:rFonts w:hint="eastAsia" w:ascii="宋体" w:hAnsi="宋体" w:eastAsia="方正仿宋_GBK"/>
          <w:color w:val="000000"/>
          <w:sz w:val="32"/>
          <w:lang w:eastAsia="zh-CN"/>
        </w:rPr>
        <w:t>，其中</w:t>
      </w:r>
      <w:r>
        <w:rPr>
          <w:rFonts w:hint="eastAsia" w:ascii="宋体" w:hAnsi="宋体" w:eastAsia="方正仿宋_GBK"/>
          <w:color w:val="000000"/>
          <w:sz w:val="32"/>
        </w:rPr>
        <w:t>交通运输部甲级造价22人，乙级造价2人，一级造价工程师3人，二级造价工程师1人，住房</w:t>
      </w:r>
      <w:r>
        <w:rPr>
          <w:rFonts w:hint="eastAsia" w:ascii="宋体" w:hAnsi="宋体" w:eastAsia="方正仿宋_GBK"/>
          <w:color w:val="000000"/>
          <w:sz w:val="32"/>
          <w:lang w:eastAsia="zh-CN"/>
        </w:rPr>
        <w:t>和</w:t>
      </w:r>
      <w:bookmarkStart w:id="0" w:name="_GoBack"/>
      <w:bookmarkEnd w:id="0"/>
      <w:r>
        <w:rPr>
          <w:rFonts w:hint="eastAsia" w:ascii="宋体" w:hAnsi="宋体" w:eastAsia="方正仿宋_GBK"/>
          <w:color w:val="000000"/>
          <w:sz w:val="32"/>
        </w:rPr>
        <w:t>城乡建设部造价2人，造价员4人。</w:t>
      </w:r>
    </w:p>
    <w:p>
      <w:pPr>
        <w:spacing w:line="560" w:lineRule="exact"/>
        <w:ind w:firstLine="640" w:firstLineChars="200"/>
        <w:rPr>
          <w:rFonts w:hint="eastAsia" w:ascii="宋体" w:hAnsi="宋体" w:eastAsia="方正仿宋_GBK"/>
          <w:color w:val="000000"/>
          <w:sz w:val="32"/>
        </w:rPr>
      </w:pPr>
      <w:r>
        <w:rPr>
          <w:rFonts w:hint="eastAsia" w:ascii="宋体" w:hAnsi="宋体" w:eastAsia="方正仿宋_GBK"/>
          <w:color w:val="000000"/>
          <w:sz w:val="32"/>
        </w:rPr>
        <w:t>4．前期阶段造价管理情况</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本项目批复概算为</w:t>
      </w:r>
      <w:r>
        <w:rPr>
          <w:rFonts w:ascii="宋体" w:hAnsi="宋体" w:eastAsia="方正仿宋_GBK" w:cs="宋体"/>
          <w:color w:val="000000"/>
          <w:sz w:val="32"/>
          <w:szCs w:val="32"/>
        </w:rPr>
        <w:t>639.38</w:t>
      </w:r>
      <w:r>
        <w:rPr>
          <w:rFonts w:hint="eastAsia" w:ascii="宋体" w:hAnsi="宋体" w:eastAsia="方正仿宋_GBK" w:cs="宋体"/>
          <w:color w:val="000000"/>
          <w:sz w:val="32"/>
          <w:szCs w:val="32"/>
        </w:rPr>
        <w:t>亿元，施工图预算未送审，项目批复概算与预算的对比分析工作未开展。</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5．招投标阶段造价管理情况</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截至检查时，</w:t>
      </w:r>
      <w:r>
        <w:rPr>
          <w:rStyle w:val="21"/>
          <w:rFonts w:hint="eastAsia" w:ascii="仿宋_GB2312" w:hAnsi="宋体" w:eastAsia="仿宋_GB2312"/>
          <w:color w:val="000000"/>
          <w:kern w:val="0"/>
          <w:sz w:val="32"/>
          <w:szCs w:val="32"/>
        </w:rPr>
        <w:t>瑞丽至孟连高速公路项目</w:t>
      </w:r>
      <w:r>
        <w:rPr>
          <w:rFonts w:hint="eastAsia" w:ascii="宋体" w:hAnsi="宋体" w:eastAsia="方正仿宋_GBK" w:cs="宋体"/>
          <w:color w:val="000000"/>
          <w:sz w:val="32"/>
          <w:szCs w:val="32"/>
        </w:rPr>
        <w:t>完成勘察设计、进场道路施工、电力专线设计施工、工程监理、工程保险、技术（咨询）服务等公开招标及合同签订工作。</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6．施工阶段造价管理情况</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（1）项目造价管理制度情况</w:t>
      </w:r>
    </w:p>
    <w:p>
      <w:pPr>
        <w:spacing w:line="560" w:lineRule="exact"/>
        <w:ind w:firstLine="640" w:firstLineChars="200"/>
        <w:rPr>
          <w:rFonts w:ascii="宋体" w:hAnsi="宋体" w:eastAsia="方正仿宋_GBK" w:cs="宋体"/>
          <w:color w:val="000000"/>
          <w:sz w:val="32"/>
          <w:szCs w:val="32"/>
        </w:rPr>
      </w:pPr>
      <w:r>
        <w:rPr>
          <w:rStyle w:val="21"/>
          <w:rFonts w:hint="eastAsia" w:ascii="仿宋_GB2312" w:hAnsi="宋体" w:eastAsia="仿宋_GB2312"/>
          <w:color w:val="000000"/>
          <w:kern w:val="0"/>
          <w:sz w:val="32"/>
          <w:szCs w:val="32"/>
        </w:rPr>
        <w:t>瑞丽至孟连高速公路项目</w:t>
      </w:r>
      <w:r>
        <w:rPr>
          <w:rFonts w:hint="eastAsia" w:ascii="宋体" w:hAnsi="宋体" w:eastAsia="方正仿宋_GBK" w:cs="宋体"/>
          <w:color w:val="000000"/>
          <w:sz w:val="32"/>
          <w:szCs w:val="32"/>
        </w:rPr>
        <w:t>尚未正式下发工程变更设计管理办法等造价管理制度。</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（2）合同管理情况</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截止2021年10月31日项目累计签订合同219份，合同金额</w:t>
      </w:r>
      <w:r>
        <w:rPr>
          <w:rStyle w:val="21"/>
          <w:rFonts w:ascii="仿宋_GB2312" w:hAnsi="楷体" w:eastAsia="仿宋_GB2312"/>
          <w:color w:val="000000"/>
          <w:sz w:val="32"/>
          <w:szCs w:val="32"/>
        </w:rPr>
        <w:t>482</w:t>
      </w:r>
      <w:r>
        <w:rPr>
          <w:rStyle w:val="21"/>
          <w:rFonts w:hint="eastAsia" w:ascii="仿宋_GB2312" w:hAnsi="楷体" w:eastAsia="仿宋_GB2312"/>
          <w:color w:val="000000"/>
          <w:sz w:val="32"/>
          <w:szCs w:val="32"/>
        </w:rPr>
        <w:t>.</w:t>
      </w:r>
      <w:r>
        <w:rPr>
          <w:rStyle w:val="21"/>
          <w:rFonts w:ascii="仿宋_GB2312" w:hAnsi="楷体" w:eastAsia="仿宋_GB2312"/>
          <w:color w:val="000000"/>
          <w:sz w:val="32"/>
          <w:szCs w:val="32"/>
        </w:rPr>
        <w:t>2192</w:t>
      </w:r>
      <w:r>
        <w:rPr>
          <w:rFonts w:hint="eastAsia" w:ascii="宋体" w:hAnsi="宋体" w:eastAsia="方正仿宋_GBK" w:cs="宋体"/>
          <w:color w:val="000000"/>
          <w:sz w:val="32"/>
          <w:szCs w:val="32"/>
        </w:rPr>
        <w:t>亿元。</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（3）工程台账管理情况</w:t>
      </w:r>
    </w:p>
    <w:p>
      <w:pPr>
        <w:spacing w:line="560" w:lineRule="exact"/>
        <w:ind w:firstLine="640" w:firstLineChars="200"/>
        <w:rPr>
          <w:rFonts w:ascii="宋体" w:hAnsi="宋体" w:eastAsia="方正仿宋_GBK" w:cs="宋体"/>
          <w:color w:val="000000"/>
          <w:sz w:val="32"/>
          <w:szCs w:val="32"/>
        </w:rPr>
      </w:pPr>
      <w:r>
        <w:rPr>
          <w:rStyle w:val="21"/>
          <w:rFonts w:hint="eastAsia" w:ascii="仿宋_GB2312" w:hAnsi="宋体" w:eastAsia="仿宋_GB2312"/>
          <w:color w:val="000000"/>
          <w:kern w:val="0"/>
          <w:sz w:val="32"/>
          <w:szCs w:val="32"/>
        </w:rPr>
        <w:t>瑞丽至孟连高速公路项目</w:t>
      </w:r>
      <w:r>
        <w:rPr>
          <w:rFonts w:hint="eastAsia" w:ascii="宋体" w:hAnsi="宋体" w:eastAsia="方正仿宋_GBK" w:cs="宋体"/>
          <w:color w:val="000000"/>
          <w:sz w:val="32"/>
          <w:szCs w:val="32"/>
        </w:rPr>
        <w:t>已建立合同台账、计量支付等台账。</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（4）工程变更设计管理情况</w:t>
      </w:r>
    </w:p>
    <w:p>
      <w:pPr>
        <w:spacing w:line="560" w:lineRule="exact"/>
        <w:ind w:firstLine="640" w:firstLineChars="200"/>
        <w:rPr>
          <w:rFonts w:ascii="宋体" w:hAnsi="宋体" w:eastAsia="方正仿宋_GBK" w:cs="宋体"/>
          <w:color w:val="000000"/>
          <w:sz w:val="32"/>
          <w:szCs w:val="32"/>
        </w:rPr>
      </w:pPr>
      <w:r>
        <w:rPr>
          <w:rStyle w:val="21"/>
          <w:rFonts w:hint="eastAsia" w:ascii="仿宋_GB2312" w:hAnsi="宋体" w:eastAsia="仿宋_GB2312"/>
          <w:color w:val="000000"/>
          <w:kern w:val="0"/>
          <w:sz w:val="32"/>
          <w:szCs w:val="32"/>
        </w:rPr>
        <w:t>瑞丽至孟连高速公路项目</w:t>
      </w:r>
      <w:r>
        <w:rPr>
          <w:rFonts w:hint="eastAsia" w:ascii="宋体" w:hAnsi="宋体" w:eastAsia="方正仿宋_GBK" w:cs="宋体"/>
          <w:color w:val="000000"/>
          <w:sz w:val="32"/>
          <w:szCs w:val="32"/>
        </w:rPr>
        <w:t>现阶段按《云南省公路工程设计变更办理办法》开展设计变更管理工作，对已发生的设计变更，以现场处理卡及会议纪要进行确认。</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（5）工程计量支付管理情况</w:t>
      </w:r>
    </w:p>
    <w:p>
      <w:pPr>
        <w:spacing w:line="560" w:lineRule="exact"/>
        <w:ind w:firstLine="640" w:firstLineChars="200"/>
        <w:rPr>
          <w:rFonts w:ascii="宋体" w:hAnsi="宋体" w:eastAsia="方正仿宋_GBK" w:cs="宋体"/>
          <w:color w:val="000000"/>
          <w:sz w:val="32"/>
          <w:szCs w:val="32"/>
        </w:rPr>
      </w:pPr>
      <w:r>
        <w:rPr>
          <w:rFonts w:hint="eastAsia" w:ascii="宋体" w:hAnsi="宋体" w:eastAsia="方正仿宋_GBK" w:cs="宋体"/>
          <w:color w:val="000000"/>
          <w:sz w:val="32"/>
          <w:szCs w:val="32"/>
        </w:rPr>
        <w:t>截止2021年10月31日，瑞丽至孟连高速支付金额38.50亿元，工程预付款36.92亿元，建立服务费0.63亿元，设计费2.35亿元，征拆费13.27亿元，其他费用0.10亿元。</w:t>
      </w:r>
    </w:p>
    <w:p>
      <w:pPr>
        <w:adjustRightInd w:val="0"/>
        <w:snapToGrid w:val="0"/>
        <w:spacing w:line="560" w:lineRule="exact"/>
        <w:ind w:firstLine="640" w:firstLineChars="200"/>
        <w:rPr>
          <w:rFonts w:ascii="宋体" w:hAnsi="宋体" w:eastAsia="方正楷体_GBK"/>
          <w:sz w:val="32"/>
          <w:szCs w:val="32"/>
        </w:rPr>
      </w:pPr>
      <w:r>
        <w:rPr>
          <w:rFonts w:hint="eastAsia" w:ascii="宋体" w:hAnsi="宋体" w:eastAsia="方正楷体_GBK"/>
          <w:sz w:val="32"/>
          <w:szCs w:val="32"/>
        </w:rPr>
        <w:t>（四）督查评价</w:t>
      </w:r>
    </w:p>
    <w:p>
      <w:pPr>
        <w:spacing w:line="560" w:lineRule="exact"/>
        <w:ind w:firstLine="640" w:firstLineChars="200"/>
        <w:rPr>
          <w:rFonts w:ascii="宋体" w:hAnsi="宋体" w:eastAsia="方正仿宋_GBK" w:cs="宋体"/>
          <w:color w:val="000000"/>
          <w:sz w:val="32"/>
          <w:szCs w:val="32"/>
          <w:highlight w:val="none"/>
        </w:rPr>
      </w:pPr>
      <w:r>
        <w:rPr>
          <w:rStyle w:val="21"/>
          <w:rFonts w:hint="eastAsia" w:ascii="仿宋_GB2312" w:hAnsi="宋体" w:eastAsia="仿宋_GB2312"/>
          <w:color w:val="000000"/>
          <w:kern w:val="0"/>
          <w:sz w:val="32"/>
          <w:szCs w:val="32"/>
          <w:highlight w:val="none"/>
        </w:rPr>
        <w:t>瑞丽至孟连高速公路项目</w:t>
      </w:r>
      <w:r>
        <w:rPr>
          <w:rFonts w:hint="eastAsia" w:ascii="宋体" w:hAnsi="宋体" w:eastAsia="方正仿宋_GBK" w:cs="宋体"/>
          <w:color w:val="000000"/>
          <w:sz w:val="32"/>
          <w:szCs w:val="32"/>
          <w:highlight w:val="none"/>
        </w:rPr>
        <w:t>重视造价管理工作，基本到位，造价管理制度基本落实，截止检查时，项目造价管理工作稳步推进，项目造价管理督查评分为79分。</w:t>
      </w:r>
    </w:p>
    <w:p>
      <w:pPr>
        <w:spacing w:line="560" w:lineRule="exact"/>
        <w:ind w:firstLine="640" w:firstLineChars="200"/>
        <w:jc w:val="left"/>
        <w:rPr>
          <w:rFonts w:ascii="宋体" w:hAnsi="宋体" w:eastAsia="方正黑体_GBK"/>
          <w:sz w:val="32"/>
          <w:szCs w:val="32"/>
          <w:highlight w:val="none"/>
        </w:rPr>
      </w:pPr>
      <w:r>
        <w:rPr>
          <w:rFonts w:hint="eastAsia" w:ascii="宋体" w:hAnsi="宋体" w:eastAsia="方正黑体_GBK"/>
          <w:sz w:val="32"/>
          <w:szCs w:val="32"/>
          <w:highlight w:val="none"/>
        </w:rPr>
        <w:t>三、督查发现的主要问题</w:t>
      </w:r>
    </w:p>
    <w:p>
      <w:pPr>
        <w:spacing w:line="560" w:lineRule="exact"/>
        <w:ind w:firstLine="640" w:firstLineChars="200"/>
        <w:jc w:val="left"/>
        <w:rPr>
          <w:rFonts w:ascii="宋体" w:hAnsi="宋体" w:eastAsia="方正仿宋_GBK" w:cs="宋体"/>
          <w:color w:val="000000"/>
          <w:sz w:val="32"/>
          <w:szCs w:val="32"/>
          <w:highlight w:val="none"/>
        </w:rPr>
      </w:pPr>
      <w:r>
        <w:rPr>
          <w:rFonts w:hint="eastAsia" w:ascii="宋体" w:hAnsi="宋体" w:eastAsia="方正楷体_GBK" w:cs="宋体"/>
          <w:color w:val="000000"/>
          <w:sz w:val="32"/>
          <w:szCs w:val="32"/>
          <w:highlight w:val="none"/>
        </w:rPr>
        <w:t>（一）项目公司未组建，资金到位率低。</w:t>
      </w:r>
      <w:r>
        <w:rPr>
          <w:rFonts w:hint="eastAsia" w:ascii="宋体" w:hAnsi="宋体" w:eastAsia="方正仿宋_GBK" w:cs="宋体"/>
          <w:color w:val="000000"/>
          <w:sz w:val="32"/>
          <w:szCs w:val="32"/>
          <w:highlight w:val="none"/>
        </w:rPr>
        <w:t>《投资协议》《PPP项目合同》未签订，项目公司尚未组建完成，项目目前累计到位基金37.61亿元，专项债券27.87亿元，银行贷款5亿元，资金到位率低。</w:t>
      </w:r>
    </w:p>
    <w:p>
      <w:pPr>
        <w:spacing w:line="560" w:lineRule="exact"/>
        <w:ind w:firstLine="640" w:firstLineChars="200"/>
        <w:jc w:val="left"/>
        <w:rPr>
          <w:rFonts w:ascii="宋体" w:hAnsi="宋体" w:eastAsia="方正黑体_GBK"/>
          <w:sz w:val="32"/>
          <w:szCs w:val="32"/>
          <w:highlight w:val="none"/>
        </w:rPr>
      </w:pPr>
      <w:r>
        <w:rPr>
          <w:rFonts w:hint="eastAsia" w:ascii="宋体" w:hAnsi="宋体" w:eastAsia="方正楷体_GBK" w:cs="宋体"/>
          <w:color w:val="000000"/>
          <w:sz w:val="32"/>
          <w:szCs w:val="32"/>
          <w:highlight w:val="none"/>
        </w:rPr>
        <w:t>（二）项目施工图设计预算未上报审批。</w:t>
      </w:r>
      <w:r>
        <w:rPr>
          <w:rFonts w:hint="eastAsia" w:ascii="宋体" w:hAnsi="宋体" w:eastAsia="方正仿宋_GBK" w:cs="宋体"/>
          <w:color w:val="000000"/>
          <w:sz w:val="32"/>
          <w:szCs w:val="32"/>
          <w:highlight w:val="none"/>
        </w:rPr>
        <w:t>2020年7月13日省交通运输厅以云交审批〔2020〕26号对该项目施工图设计进行了批复，批复中未包括项目施工图预算，建设单位也未编制对应的施工图预算按规定报批。</w:t>
      </w:r>
    </w:p>
    <w:p>
      <w:pPr>
        <w:spacing w:line="560" w:lineRule="exact"/>
        <w:ind w:firstLine="640" w:firstLineChars="200"/>
        <w:rPr>
          <w:rFonts w:ascii="宋体" w:hAnsi="宋体" w:eastAsia="方正楷体_GBK" w:cs="宋体"/>
          <w:color w:val="000000"/>
          <w:sz w:val="32"/>
          <w:szCs w:val="32"/>
        </w:rPr>
      </w:pPr>
      <w:r>
        <w:rPr>
          <w:rFonts w:hint="eastAsia" w:ascii="宋体" w:hAnsi="宋体" w:eastAsia="方正楷体_GBK" w:cs="宋体"/>
          <w:color w:val="000000"/>
          <w:sz w:val="32"/>
          <w:szCs w:val="32"/>
        </w:rPr>
        <w:t>（三）未按要求报送信息。</w:t>
      </w:r>
      <w:r>
        <w:rPr>
          <w:rFonts w:hint="eastAsia" w:ascii="宋体" w:hAnsi="宋体" w:eastAsia="方正仿宋_GBK" w:cs="宋体"/>
          <w:color w:val="000000"/>
          <w:sz w:val="32"/>
          <w:szCs w:val="32"/>
        </w:rPr>
        <w:t>项目未按照《云南省交通运输厅工程造价管理局关于公路工程最高投标限价、合同价、结算价和工程决算实行网上备案的通知》要求在云南省公路造价管理信息系统备案。</w:t>
      </w:r>
    </w:p>
    <w:p>
      <w:pPr>
        <w:spacing w:line="600" w:lineRule="exact"/>
        <w:ind w:firstLine="640" w:firstLineChars="200"/>
        <w:rPr>
          <w:rFonts w:ascii="宋体" w:hAnsi="宋体" w:eastAsia="方正黑体_GBK"/>
          <w:sz w:val="32"/>
          <w:szCs w:val="32"/>
        </w:rPr>
      </w:pPr>
      <w:r>
        <w:rPr>
          <w:rFonts w:hint="eastAsia" w:ascii="宋体" w:hAnsi="宋体" w:eastAsia="方正黑体_GBK"/>
          <w:sz w:val="32"/>
          <w:szCs w:val="32"/>
        </w:rPr>
        <w:t>四、有关要求及建议</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（一）应尽快成立项目公司，并做到履职尽责，确保项目管理标准统一，全面系统。</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（二）严格落实现行公路造价管理法规，压实工程造价控制主体责任。</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（三）尽快组织施工图预算编制报批工作，确保项目审批内容的完整性。</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（四）严格执行《云南省公路工程变更设计管理办法》有关要求，加强设计变更管理，严格执行变更程序，及时履行变更手续。</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（五）严格落实《云南省交通运输厅工程造价管理局关于公路工程最高投标限价、合同价、结算价和工程决算实行网上备案的通知》（云交造价〔2018〕105号）文件要求，尽快办理相关造价信息备案。</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（六）严格落实造价业务人员持证上岗到位，以保证业务的质量和工作效率。</w:t>
      </w:r>
    </w:p>
    <w:p>
      <w:pPr>
        <w:spacing w:line="560" w:lineRule="exact"/>
        <w:ind w:firstLine="640" w:firstLineChars="200"/>
        <w:rPr>
          <w:rFonts w:ascii="宋体" w:hAnsi="宋体" w:eastAsia="方正仿宋_GBK"/>
          <w:color w:val="000000"/>
          <w:sz w:val="32"/>
        </w:rPr>
      </w:pPr>
      <w:r>
        <w:rPr>
          <w:rFonts w:hint="eastAsia" w:ascii="宋体" w:hAnsi="宋体" w:eastAsia="方正仿宋_GBK"/>
          <w:color w:val="000000"/>
          <w:sz w:val="32"/>
        </w:rPr>
        <w:t>（七）要求项目公司对照存在问题将整改落实情况于2021年12月2</w:t>
      </w:r>
      <w:r>
        <w:rPr>
          <w:rFonts w:hint="eastAsia" w:ascii="宋体" w:hAnsi="宋体" w:eastAsia="方正仿宋_GBK"/>
          <w:color w:val="000000"/>
          <w:sz w:val="32"/>
          <w:lang w:val="en-US" w:eastAsia="zh-CN"/>
        </w:rPr>
        <w:t>5</w:t>
      </w:r>
      <w:r>
        <w:rPr>
          <w:rFonts w:hint="eastAsia" w:ascii="宋体" w:hAnsi="宋体" w:eastAsia="方正仿宋_GBK"/>
          <w:color w:val="000000"/>
          <w:sz w:val="32"/>
        </w:rPr>
        <w:t>日前报送我局。</w:t>
      </w:r>
    </w:p>
    <w:sectPr>
      <w:footerReference r:id="rId3" w:type="default"/>
      <w:footerReference r:id="rId4" w:type="even"/>
      <w:pgSz w:w="11906" w:h="16838"/>
      <w:pgMar w:top="1440" w:right="1797" w:bottom="1440" w:left="1797" w:header="851" w:footer="992" w:gutter="0"/>
      <w:pgNumType w:fmt="numberInDash" w:start="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- 5 -</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- 3 -</w:t>
    </w:r>
    <w: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0F15BF"/>
    <w:rsid w:val="00001F93"/>
    <w:rsid w:val="00002CAE"/>
    <w:rsid w:val="00002E53"/>
    <w:rsid w:val="00011BE6"/>
    <w:rsid w:val="0001733A"/>
    <w:rsid w:val="00020822"/>
    <w:rsid w:val="00025E46"/>
    <w:rsid w:val="00030DDD"/>
    <w:rsid w:val="000316D7"/>
    <w:rsid w:val="000321BF"/>
    <w:rsid w:val="00032FBA"/>
    <w:rsid w:val="00033874"/>
    <w:rsid w:val="00035156"/>
    <w:rsid w:val="0003605F"/>
    <w:rsid w:val="0003639F"/>
    <w:rsid w:val="0003713E"/>
    <w:rsid w:val="00037729"/>
    <w:rsid w:val="0004032A"/>
    <w:rsid w:val="00040912"/>
    <w:rsid w:val="00041AE4"/>
    <w:rsid w:val="00042E3A"/>
    <w:rsid w:val="00056293"/>
    <w:rsid w:val="000607E5"/>
    <w:rsid w:val="00065932"/>
    <w:rsid w:val="00067885"/>
    <w:rsid w:val="00071876"/>
    <w:rsid w:val="00073680"/>
    <w:rsid w:val="00073C87"/>
    <w:rsid w:val="00080AE9"/>
    <w:rsid w:val="000815E6"/>
    <w:rsid w:val="00087525"/>
    <w:rsid w:val="000902F3"/>
    <w:rsid w:val="00090D3B"/>
    <w:rsid w:val="000925A9"/>
    <w:rsid w:val="00093137"/>
    <w:rsid w:val="00094593"/>
    <w:rsid w:val="000958F8"/>
    <w:rsid w:val="00095C38"/>
    <w:rsid w:val="00097F6C"/>
    <w:rsid w:val="000A01BA"/>
    <w:rsid w:val="000A1413"/>
    <w:rsid w:val="000A3E11"/>
    <w:rsid w:val="000A543F"/>
    <w:rsid w:val="000A5C92"/>
    <w:rsid w:val="000C1E03"/>
    <w:rsid w:val="000C6039"/>
    <w:rsid w:val="000C6D72"/>
    <w:rsid w:val="000D0E58"/>
    <w:rsid w:val="000D0F0D"/>
    <w:rsid w:val="000D5B9B"/>
    <w:rsid w:val="000D7F0F"/>
    <w:rsid w:val="000E2174"/>
    <w:rsid w:val="000E2D57"/>
    <w:rsid w:val="000E3C5A"/>
    <w:rsid w:val="000E4A69"/>
    <w:rsid w:val="000E4E25"/>
    <w:rsid w:val="000E4EE9"/>
    <w:rsid w:val="000E6F33"/>
    <w:rsid w:val="000E6F62"/>
    <w:rsid w:val="000E7BD5"/>
    <w:rsid w:val="000F02E0"/>
    <w:rsid w:val="000F15BF"/>
    <w:rsid w:val="000F1E22"/>
    <w:rsid w:val="000F3B5F"/>
    <w:rsid w:val="000F6504"/>
    <w:rsid w:val="001002F9"/>
    <w:rsid w:val="0010515A"/>
    <w:rsid w:val="001107C5"/>
    <w:rsid w:val="00110B64"/>
    <w:rsid w:val="00112AB0"/>
    <w:rsid w:val="00114979"/>
    <w:rsid w:val="00114C2F"/>
    <w:rsid w:val="001165E2"/>
    <w:rsid w:val="001258E5"/>
    <w:rsid w:val="00134B76"/>
    <w:rsid w:val="00135C51"/>
    <w:rsid w:val="00140ED0"/>
    <w:rsid w:val="00142945"/>
    <w:rsid w:val="0014431C"/>
    <w:rsid w:val="00150596"/>
    <w:rsid w:val="00152E14"/>
    <w:rsid w:val="00153659"/>
    <w:rsid w:val="00154506"/>
    <w:rsid w:val="00154C06"/>
    <w:rsid w:val="00154DF2"/>
    <w:rsid w:val="001559ED"/>
    <w:rsid w:val="00160A6F"/>
    <w:rsid w:val="0016388D"/>
    <w:rsid w:val="001640F2"/>
    <w:rsid w:val="0017040B"/>
    <w:rsid w:val="00173A4D"/>
    <w:rsid w:val="00180C02"/>
    <w:rsid w:val="0018296E"/>
    <w:rsid w:val="00185987"/>
    <w:rsid w:val="00186E7A"/>
    <w:rsid w:val="0019042D"/>
    <w:rsid w:val="00195591"/>
    <w:rsid w:val="001A1F23"/>
    <w:rsid w:val="001A2531"/>
    <w:rsid w:val="001A5B5B"/>
    <w:rsid w:val="001A799D"/>
    <w:rsid w:val="001A7EA9"/>
    <w:rsid w:val="001B292B"/>
    <w:rsid w:val="001B3C62"/>
    <w:rsid w:val="001C002C"/>
    <w:rsid w:val="001C2300"/>
    <w:rsid w:val="001C2CCA"/>
    <w:rsid w:val="001C39A8"/>
    <w:rsid w:val="001C3B88"/>
    <w:rsid w:val="001C4965"/>
    <w:rsid w:val="001C4F62"/>
    <w:rsid w:val="001C5B54"/>
    <w:rsid w:val="001C75DE"/>
    <w:rsid w:val="001D0EA3"/>
    <w:rsid w:val="001D1B1F"/>
    <w:rsid w:val="001D1BA4"/>
    <w:rsid w:val="001D22E9"/>
    <w:rsid w:val="001D38AF"/>
    <w:rsid w:val="001E192A"/>
    <w:rsid w:val="001E4652"/>
    <w:rsid w:val="001E5DA6"/>
    <w:rsid w:val="001F009C"/>
    <w:rsid w:val="001F16FA"/>
    <w:rsid w:val="001F3625"/>
    <w:rsid w:val="001F3C08"/>
    <w:rsid w:val="001F6F78"/>
    <w:rsid w:val="00203707"/>
    <w:rsid w:val="0020371D"/>
    <w:rsid w:val="00205E56"/>
    <w:rsid w:val="0021114C"/>
    <w:rsid w:val="00212F0B"/>
    <w:rsid w:val="00213571"/>
    <w:rsid w:val="0021477A"/>
    <w:rsid w:val="0021761F"/>
    <w:rsid w:val="00222D2B"/>
    <w:rsid w:val="00224222"/>
    <w:rsid w:val="00224DBD"/>
    <w:rsid w:val="00231C39"/>
    <w:rsid w:val="00231DF0"/>
    <w:rsid w:val="00231E5A"/>
    <w:rsid w:val="00234E40"/>
    <w:rsid w:val="00240777"/>
    <w:rsid w:val="0024111A"/>
    <w:rsid w:val="0024204C"/>
    <w:rsid w:val="00243236"/>
    <w:rsid w:val="00243DAB"/>
    <w:rsid w:val="00246B5F"/>
    <w:rsid w:val="00246B8A"/>
    <w:rsid w:val="002543B7"/>
    <w:rsid w:val="00256322"/>
    <w:rsid w:val="00256F2F"/>
    <w:rsid w:val="00257AFD"/>
    <w:rsid w:val="00261475"/>
    <w:rsid w:val="00261D6F"/>
    <w:rsid w:val="00264428"/>
    <w:rsid w:val="002648AA"/>
    <w:rsid w:val="00266256"/>
    <w:rsid w:val="002676F0"/>
    <w:rsid w:val="00270DF7"/>
    <w:rsid w:val="002716EB"/>
    <w:rsid w:val="00274F6A"/>
    <w:rsid w:val="00275E0C"/>
    <w:rsid w:val="00277444"/>
    <w:rsid w:val="0028079E"/>
    <w:rsid w:val="00281A79"/>
    <w:rsid w:val="00281CA8"/>
    <w:rsid w:val="00287173"/>
    <w:rsid w:val="0029136A"/>
    <w:rsid w:val="00293658"/>
    <w:rsid w:val="00295CE0"/>
    <w:rsid w:val="00297C19"/>
    <w:rsid w:val="002A1C8E"/>
    <w:rsid w:val="002A2427"/>
    <w:rsid w:val="002A35F6"/>
    <w:rsid w:val="002A5109"/>
    <w:rsid w:val="002B2141"/>
    <w:rsid w:val="002B2F54"/>
    <w:rsid w:val="002B5094"/>
    <w:rsid w:val="002B544D"/>
    <w:rsid w:val="002B5B4D"/>
    <w:rsid w:val="002C0377"/>
    <w:rsid w:val="002C0D82"/>
    <w:rsid w:val="002C291C"/>
    <w:rsid w:val="002C2B8F"/>
    <w:rsid w:val="002C5FBB"/>
    <w:rsid w:val="002C7901"/>
    <w:rsid w:val="002D4471"/>
    <w:rsid w:val="002D449B"/>
    <w:rsid w:val="002D688F"/>
    <w:rsid w:val="002D76CE"/>
    <w:rsid w:val="002E0491"/>
    <w:rsid w:val="002E1B9B"/>
    <w:rsid w:val="002E59F2"/>
    <w:rsid w:val="002E7154"/>
    <w:rsid w:val="002F1506"/>
    <w:rsid w:val="002F15A5"/>
    <w:rsid w:val="002F2879"/>
    <w:rsid w:val="002F2A23"/>
    <w:rsid w:val="002F66A4"/>
    <w:rsid w:val="0030037C"/>
    <w:rsid w:val="00300685"/>
    <w:rsid w:val="00301EAE"/>
    <w:rsid w:val="00317926"/>
    <w:rsid w:val="00323810"/>
    <w:rsid w:val="00326A55"/>
    <w:rsid w:val="003277A6"/>
    <w:rsid w:val="00327AAD"/>
    <w:rsid w:val="00335041"/>
    <w:rsid w:val="003350C5"/>
    <w:rsid w:val="003362E8"/>
    <w:rsid w:val="00336C51"/>
    <w:rsid w:val="00336F5B"/>
    <w:rsid w:val="00337E7D"/>
    <w:rsid w:val="003419C3"/>
    <w:rsid w:val="00345548"/>
    <w:rsid w:val="003455BE"/>
    <w:rsid w:val="00345C6B"/>
    <w:rsid w:val="00350138"/>
    <w:rsid w:val="00350200"/>
    <w:rsid w:val="00350CED"/>
    <w:rsid w:val="00354930"/>
    <w:rsid w:val="00356707"/>
    <w:rsid w:val="003632DA"/>
    <w:rsid w:val="00364129"/>
    <w:rsid w:val="00364C3D"/>
    <w:rsid w:val="003655D8"/>
    <w:rsid w:val="00366E05"/>
    <w:rsid w:val="0037022B"/>
    <w:rsid w:val="00372C02"/>
    <w:rsid w:val="00373A3B"/>
    <w:rsid w:val="0037551C"/>
    <w:rsid w:val="00377CC3"/>
    <w:rsid w:val="0038385F"/>
    <w:rsid w:val="00384910"/>
    <w:rsid w:val="00390C48"/>
    <w:rsid w:val="00392300"/>
    <w:rsid w:val="00395830"/>
    <w:rsid w:val="00395E96"/>
    <w:rsid w:val="00397872"/>
    <w:rsid w:val="003A0367"/>
    <w:rsid w:val="003A36AD"/>
    <w:rsid w:val="003A5BD5"/>
    <w:rsid w:val="003A6A7A"/>
    <w:rsid w:val="003B233E"/>
    <w:rsid w:val="003C1AA9"/>
    <w:rsid w:val="003C26BC"/>
    <w:rsid w:val="003C2C51"/>
    <w:rsid w:val="003C3DC6"/>
    <w:rsid w:val="003C4C39"/>
    <w:rsid w:val="003C4E4F"/>
    <w:rsid w:val="003C6A38"/>
    <w:rsid w:val="003D06ED"/>
    <w:rsid w:val="003D1201"/>
    <w:rsid w:val="003D148B"/>
    <w:rsid w:val="003D2912"/>
    <w:rsid w:val="003D45D6"/>
    <w:rsid w:val="003D4C5F"/>
    <w:rsid w:val="003D4CCA"/>
    <w:rsid w:val="003D5938"/>
    <w:rsid w:val="003E170E"/>
    <w:rsid w:val="003E7000"/>
    <w:rsid w:val="003E7CBE"/>
    <w:rsid w:val="003F1178"/>
    <w:rsid w:val="003F147C"/>
    <w:rsid w:val="003F2332"/>
    <w:rsid w:val="003F3643"/>
    <w:rsid w:val="003F37CC"/>
    <w:rsid w:val="003F5583"/>
    <w:rsid w:val="003F5C21"/>
    <w:rsid w:val="003F7337"/>
    <w:rsid w:val="00406A17"/>
    <w:rsid w:val="004134F4"/>
    <w:rsid w:val="00415BF6"/>
    <w:rsid w:val="004209F4"/>
    <w:rsid w:val="00420C6A"/>
    <w:rsid w:val="00423D17"/>
    <w:rsid w:val="00424313"/>
    <w:rsid w:val="0043334F"/>
    <w:rsid w:val="00434AC2"/>
    <w:rsid w:val="00436161"/>
    <w:rsid w:val="004373A4"/>
    <w:rsid w:val="0043742D"/>
    <w:rsid w:val="00437A3E"/>
    <w:rsid w:val="004414E4"/>
    <w:rsid w:val="00443C42"/>
    <w:rsid w:val="00444289"/>
    <w:rsid w:val="004515D9"/>
    <w:rsid w:val="00451A6F"/>
    <w:rsid w:val="00452D50"/>
    <w:rsid w:val="00456372"/>
    <w:rsid w:val="00456846"/>
    <w:rsid w:val="00456BD9"/>
    <w:rsid w:val="004577C8"/>
    <w:rsid w:val="00466465"/>
    <w:rsid w:val="00467A0F"/>
    <w:rsid w:val="00471B51"/>
    <w:rsid w:val="00471BF3"/>
    <w:rsid w:val="004722A6"/>
    <w:rsid w:val="00472330"/>
    <w:rsid w:val="0047273A"/>
    <w:rsid w:val="00474C5A"/>
    <w:rsid w:val="004753EF"/>
    <w:rsid w:val="00476C69"/>
    <w:rsid w:val="004813CD"/>
    <w:rsid w:val="004837D8"/>
    <w:rsid w:val="00487152"/>
    <w:rsid w:val="00487207"/>
    <w:rsid w:val="00490B83"/>
    <w:rsid w:val="0049473A"/>
    <w:rsid w:val="00494B7F"/>
    <w:rsid w:val="00494D03"/>
    <w:rsid w:val="00496437"/>
    <w:rsid w:val="004A2BBE"/>
    <w:rsid w:val="004A46A0"/>
    <w:rsid w:val="004B3EBB"/>
    <w:rsid w:val="004B3F42"/>
    <w:rsid w:val="004C0965"/>
    <w:rsid w:val="004C13DC"/>
    <w:rsid w:val="004C2149"/>
    <w:rsid w:val="004C32CF"/>
    <w:rsid w:val="004C3DFE"/>
    <w:rsid w:val="004C4795"/>
    <w:rsid w:val="004C536C"/>
    <w:rsid w:val="004C5EFF"/>
    <w:rsid w:val="004C6F75"/>
    <w:rsid w:val="004D638F"/>
    <w:rsid w:val="004E1EC7"/>
    <w:rsid w:val="004E2DCD"/>
    <w:rsid w:val="004E4B15"/>
    <w:rsid w:val="004E6BDA"/>
    <w:rsid w:val="004F75D3"/>
    <w:rsid w:val="004F77A3"/>
    <w:rsid w:val="004F7FC4"/>
    <w:rsid w:val="005013DF"/>
    <w:rsid w:val="00504154"/>
    <w:rsid w:val="005074FB"/>
    <w:rsid w:val="00515CA8"/>
    <w:rsid w:val="00522097"/>
    <w:rsid w:val="00523F24"/>
    <w:rsid w:val="005241F3"/>
    <w:rsid w:val="005260EE"/>
    <w:rsid w:val="0052626C"/>
    <w:rsid w:val="005275B6"/>
    <w:rsid w:val="00527CE5"/>
    <w:rsid w:val="00530B2D"/>
    <w:rsid w:val="005360E9"/>
    <w:rsid w:val="005410F2"/>
    <w:rsid w:val="00541DF2"/>
    <w:rsid w:val="00542065"/>
    <w:rsid w:val="00542891"/>
    <w:rsid w:val="005448B3"/>
    <w:rsid w:val="00544AA0"/>
    <w:rsid w:val="00546003"/>
    <w:rsid w:val="00552680"/>
    <w:rsid w:val="00561872"/>
    <w:rsid w:val="00562DB0"/>
    <w:rsid w:val="0056556D"/>
    <w:rsid w:val="005677A1"/>
    <w:rsid w:val="00570533"/>
    <w:rsid w:val="005733EC"/>
    <w:rsid w:val="00573567"/>
    <w:rsid w:val="00573B7A"/>
    <w:rsid w:val="00575401"/>
    <w:rsid w:val="00575AA3"/>
    <w:rsid w:val="005760EA"/>
    <w:rsid w:val="00576D6B"/>
    <w:rsid w:val="00577858"/>
    <w:rsid w:val="00582FFC"/>
    <w:rsid w:val="00583CF3"/>
    <w:rsid w:val="00584F27"/>
    <w:rsid w:val="00594439"/>
    <w:rsid w:val="00595DFE"/>
    <w:rsid w:val="00595EBB"/>
    <w:rsid w:val="005A2394"/>
    <w:rsid w:val="005A4536"/>
    <w:rsid w:val="005A725D"/>
    <w:rsid w:val="005B172A"/>
    <w:rsid w:val="005B1D2F"/>
    <w:rsid w:val="005B4281"/>
    <w:rsid w:val="005B4EAB"/>
    <w:rsid w:val="005C023D"/>
    <w:rsid w:val="005C2DFC"/>
    <w:rsid w:val="005C3B84"/>
    <w:rsid w:val="005C645D"/>
    <w:rsid w:val="005C7D35"/>
    <w:rsid w:val="005D0B27"/>
    <w:rsid w:val="005D5660"/>
    <w:rsid w:val="005D5B15"/>
    <w:rsid w:val="005D5E4A"/>
    <w:rsid w:val="005D7D9A"/>
    <w:rsid w:val="005E28F3"/>
    <w:rsid w:val="005E6578"/>
    <w:rsid w:val="005F1543"/>
    <w:rsid w:val="005F6CDF"/>
    <w:rsid w:val="005F6CEE"/>
    <w:rsid w:val="00610620"/>
    <w:rsid w:val="00612AFD"/>
    <w:rsid w:val="0061487F"/>
    <w:rsid w:val="00615DCD"/>
    <w:rsid w:val="00615FE4"/>
    <w:rsid w:val="00616037"/>
    <w:rsid w:val="0061772C"/>
    <w:rsid w:val="0062042C"/>
    <w:rsid w:val="00622CE0"/>
    <w:rsid w:val="0062336E"/>
    <w:rsid w:val="00623CE9"/>
    <w:rsid w:val="00630F8B"/>
    <w:rsid w:val="00632111"/>
    <w:rsid w:val="00632CBD"/>
    <w:rsid w:val="00635919"/>
    <w:rsid w:val="00635D6F"/>
    <w:rsid w:val="00637F09"/>
    <w:rsid w:val="00637F0D"/>
    <w:rsid w:val="00642778"/>
    <w:rsid w:val="0064444F"/>
    <w:rsid w:val="00644B2D"/>
    <w:rsid w:val="0064632E"/>
    <w:rsid w:val="006472A0"/>
    <w:rsid w:val="00650E2F"/>
    <w:rsid w:val="00651148"/>
    <w:rsid w:val="00651B4A"/>
    <w:rsid w:val="00652950"/>
    <w:rsid w:val="006558A9"/>
    <w:rsid w:val="0066263E"/>
    <w:rsid w:val="00665BF7"/>
    <w:rsid w:val="00666C93"/>
    <w:rsid w:val="00670033"/>
    <w:rsid w:val="00671E63"/>
    <w:rsid w:val="006740FC"/>
    <w:rsid w:val="00674B0E"/>
    <w:rsid w:val="006765B6"/>
    <w:rsid w:val="006767EE"/>
    <w:rsid w:val="00680DCC"/>
    <w:rsid w:val="006828AA"/>
    <w:rsid w:val="006849FD"/>
    <w:rsid w:val="00695419"/>
    <w:rsid w:val="0069751D"/>
    <w:rsid w:val="006A006B"/>
    <w:rsid w:val="006A24D1"/>
    <w:rsid w:val="006A33ED"/>
    <w:rsid w:val="006B0150"/>
    <w:rsid w:val="006B183D"/>
    <w:rsid w:val="006B42B9"/>
    <w:rsid w:val="006B4BA4"/>
    <w:rsid w:val="006C293F"/>
    <w:rsid w:val="006C3817"/>
    <w:rsid w:val="006C531C"/>
    <w:rsid w:val="006C7C3F"/>
    <w:rsid w:val="006D1423"/>
    <w:rsid w:val="006D742F"/>
    <w:rsid w:val="006E20F6"/>
    <w:rsid w:val="006E2327"/>
    <w:rsid w:val="006E2780"/>
    <w:rsid w:val="006E4F6D"/>
    <w:rsid w:val="006E6DF0"/>
    <w:rsid w:val="006E7DBA"/>
    <w:rsid w:val="006F309C"/>
    <w:rsid w:val="006F51BB"/>
    <w:rsid w:val="00700C18"/>
    <w:rsid w:val="00701956"/>
    <w:rsid w:val="00702128"/>
    <w:rsid w:val="0070414E"/>
    <w:rsid w:val="0070487F"/>
    <w:rsid w:val="0070599E"/>
    <w:rsid w:val="0071594D"/>
    <w:rsid w:val="00721EB0"/>
    <w:rsid w:val="0072267B"/>
    <w:rsid w:val="00722806"/>
    <w:rsid w:val="00723BD2"/>
    <w:rsid w:val="00724CD3"/>
    <w:rsid w:val="00727B08"/>
    <w:rsid w:val="007343DF"/>
    <w:rsid w:val="0073547D"/>
    <w:rsid w:val="00742E35"/>
    <w:rsid w:val="00746453"/>
    <w:rsid w:val="00752219"/>
    <w:rsid w:val="00752A50"/>
    <w:rsid w:val="00754252"/>
    <w:rsid w:val="007643AB"/>
    <w:rsid w:val="00766093"/>
    <w:rsid w:val="007765AA"/>
    <w:rsid w:val="00776CEE"/>
    <w:rsid w:val="0077706F"/>
    <w:rsid w:val="007814D8"/>
    <w:rsid w:val="00783D82"/>
    <w:rsid w:val="007860AE"/>
    <w:rsid w:val="007867EE"/>
    <w:rsid w:val="00790AC2"/>
    <w:rsid w:val="00792249"/>
    <w:rsid w:val="00795FAA"/>
    <w:rsid w:val="00796E2B"/>
    <w:rsid w:val="00797ACF"/>
    <w:rsid w:val="007A038C"/>
    <w:rsid w:val="007A1C4D"/>
    <w:rsid w:val="007A4017"/>
    <w:rsid w:val="007A6B14"/>
    <w:rsid w:val="007B1F29"/>
    <w:rsid w:val="007B25F8"/>
    <w:rsid w:val="007B286A"/>
    <w:rsid w:val="007B408A"/>
    <w:rsid w:val="007C0238"/>
    <w:rsid w:val="007C1D41"/>
    <w:rsid w:val="007C37FC"/>
    <w:rsid w:val="007C51A1"/>
    <w:rsid w:val="007C5948"/>
    <w:rsid w:val="007D034F"/>
    <w:rsid w:val="007D107C"/>
    <w:rsid w:val="007D3E99"/>
    <w:rsid w:val="007D6D44"/>
    <w:rsid w:val="007E19F2"/>
    <w:rsid w:val="007E33C4"/>
    <w:rsid w:val="007E36FB"/>
    <w:rsid w:val="007E4C1D"/>
    <w:rsid w:val="007E69F6"/>
    <w:rsid w:val="007F30C3"/>
    <w:rsid w:val="007F57AB"/>
    <w:rsid w:val="0080112D"/>
    <w:rsid w:val="008011D9"/>
    <w:rsid w:val="00802B6A"/>
    <w:rsid w:val="00804153"/>
    <w:rsid w:val="00805845"/>
    <w:rsid w:val="00805D4E"/>
    <w:rsid w:val="008064A3"/>
    <w:rsid w:val="00806BC5"/>
    <w:rsid w:val="00812DBA"/>
    <w:rsid w:val="00824395"/>
    <w:rsid w:val="008253ED"/>
    <w:rsid w:val="008256E9"/>
    <w:rsid w:val="00827EC1"/>
    <w:rsid w:val="00831366"/>
    <w:rsid w:val="00831708"/>
    <w:rsid w:val="00833577"/>
    <w:rsid w:val="008341ED"/>
    <w:rsid w:val="00835776"/>
    <w:rsid w:val="00836820"/>
    <w:rsid w:val="00840C2A"/>
    <w:rsid w:val="00841217"/>
    <w:rsid w:val="00841A9E"/>
    <w:rsid w:val="0085132F"/>
    <w:rsid w:val="008522F2"/>
    <w:rsid w:val="00853B5B"/>
    <w:rsid w:val="0085563A"/>
    <w:rsid w:val="00855FA6"/>
    <w:rsid w:val="00860759"/>
    <w:rsid w:val="00872632"/>
    <w:rsid w:val="008728A3"/>
    <w:rsid w:val="00877414"/>
    <w:rsid w:val="00880523"/>
    <w:rsid w:val="00880D39"/>
    <w:rsid w:val="008816CD"/>
    <w:rsid w:val="0088386C"/>
    <w:rsid w:val="00885201"/>
    <w:rsid w:val="0088527E"/>
    <w:rsid w:val="00885354"/>
    <w:rsid w:val="008855DD"/>
    <w:rsid w:val="00887599"/>
    <w:rsid w:val="008921B4"/>
    <w:rsid w:val="008A125B"/>
    <w:rsid w:val="008A4D82"/>
    <w:rsid w:val="008A645B"/>
    <w:rsid w:val="008B0C5B"/>
    <w:rsid w:val="008B11FE"/>
    <w:rsid w:val="008B3C1E"/>
    <w:rsid w:val="008B4A4C"/>
    <w:rsid w:val="008C22DA"/>
    <w:rsid w:val="008C63E9"/>
    <w:rsid w:val="008C6C50"/>
    <w:rsid w:val="008D00EC"/>
    <w:rsid w:val="008D097A"/>
    <w:rsid w:val="008D356E"/>
    <w:rsid w:val="008D648B"/>
    <w:rsid w:val="008E0ED7"/>
    <w:rsid w:val="008E1001"/>
    <w:rsid w:val="008E15CB"/>
    <w:rsid w:val="008E1CD6"/>
    <w:rsid w:val="008E2A4F"/>
    <w:rsid w:val="008E56D3"/>
    <w:rsid w:val="008E576D"/>
    <w:rsid w:val="008E5B55"/>
    <w:rsid w:val="008E727F"/>
    <w:rsid w:val="008F2322"/>
    <w:rsid w:val="008F2DD0"/>
    <w:rsid w:val="00904477"/>
    <w:rsid w:val="00905269"/>
    <w:rsid w:val="00912DF4"/>
    <w:rsid w:val="0091379C"/>
    <w:rsid w:val="009210A0"/>
    <w:rsid w:val="00921388"/>
    <w:rsid w:val="009237DA"/>
    <w:rsid w:val="009249F6"/>
    <w:rsid w:val="00924CA2"/>
    <w:rsid w:val="0094080E"/>
    <w:rsid w:val="00941039"/>
    <w:rsid w:val="00941FBA"/>
    <w:rsid w:val="009424FD"/>
    <w:rsid w:val="00942F06"/>
    <w:rsid w:val="009434C6"/>
    <w:rsid w:val="00943621"/>
    <w:rsid w:val="00945E15"/>
    <w:rsid w:val="009469A8"/>
    <w:rsid w:val="00952AF5"/>
    <w:rsid w:val="00956AD2"/>
    <w:rsid w:val="009615E5"/>
    <w:rsid w:val="00964113"/>
    <w:rsid w:val="00965085"/>
    <w:rsid w:val="00965486"/>
    <w:rsid w:val="00966031"/>
    <w:rsid w:val="00966090"/>
    <w:rsid w:val="00966497"/>
    <w:rsid w:val="009673D1"/>
    <w:rsid w:val="009711BA"/>
    <w:rsid w:val="009717CE"/>
    <w:rsid w:val="00972826"/>
    <w:rsid w:val="00973CCF"/>
    <w:rsid w:val="00975945"/>
    <w:rsid w:val="009779DC"/>
    <w:rsid w:val="00980636"/>
    <w:rsid w:val="009845EC"/>
    <w:rsid w:val="0098587B"/>
    <w:rsid w:val="00986FC3"/>
    <w:rsid w:val="00987341"/>
    <w:rsid w:val="00987CF1"/>
    <w:rsid w:val="009922B4"/>
    <w:rsid w:val="00992DF8"/>
    <w:rsid w:val="00994D8E"/>
    <w:rsid w:val="0099598B"/>
    <w:rsid w:val="00996200"/>
    <w:rsid w:val="00996254"/>
    <w:rsid w:val="009978F9"/>
    <w:rsid w:val="00997D86"/>
    <w:rsid w:val="009A0FFF"/>
    <w:rsid w:val="009A18B0"/>
    <w:rsid w:val="009A3075"/>
    <w:rsid w:val="009A30D0"/>
    <w:rsid w:val="009A3663"/>
    <w:rsid w:val="009A62AC"/>
    <w:rsid w:val="009A7EF5"/>
    <w:rsid w:val="009B3A95"/>
    <w:rsid w:val="009B41A1"/>
    <w:rsid w:val="009B48D3"/>
    <w:rsid w:val="009B6B76"/>
    <w:rsid w:val="009B7EF7"/>
    <w:rsid w:val="009C4695"/>
    <w:rsid w:val="009C65AD"/>
    <w:rsid w:val="009C7E9F"/>
    <w:rsid w:val="009D02F4"/>
    <w:rsid w:val="009D0DE7"/>
    <w:rsid w:val="009D1774"/>
    <w:rsid w:val="009D34BC"/>
    <w:rsid w:val="009D39FB"/>
    <w:rsid w:val="009D43DB"/>
    <w:rsid w:val="009D4607"/>
    <w:rsid w:val="009D7A38"/>
    <w:rsid w:val="009E1ACD"/>
    <w:rsid w:val="009E46A0"/>
    <w:rsid w:val="009E5311"/>
    <w:rsid w:val="009E54C8"/>
    <w:rsid w:val="009E594E"/>
    <w:rsid w:val="009E72E6"/>
    <w:rsid w:val="009F2722"/>
    <w:rsid w:val="009F36AE"/>
    <w:rsid w:val="009F3C9C"/>
    <w:rsid w:val="009F4962"/>
    <w:rsid w:val="00A000FD"/>
    <w:rsid w:val="00A02A07"/>
    <w:rsid w:val="00A068CC"/>
    <w:rsid w:val="00A07B0D"/>
    <w:rsid w:val="00A1115A"/>
    <w:rsid w:val="00A128D8"/>
    <w:rsid w:val="00A23410"/>
    <w:rsid w:val="00A245E1"/>
    <w:rsid w:val="00A320D8"/>
    <w:rsid w:val="00A37EEB"/>
    <w:rsid w:val="00A40A10"/>
    <w:rsid w:val="00A44E67"/>
    <w:rsid w:val="00A5431E"/>
    <w:rsid w:val="00A54B44"/>
    <w:rsid w:val="00A57AC7"/>
    <w:rsid w:val="00A57E47"/>
    <w:rsid w:val="00A6238F"/>
    <w:rsid w:val="00A625BD"/>
    <w:rsid w:val="00A62774"/>
    <w:rsid w:val="00A630BF"/>
    <w:rsid w:val="00A64074"/>
    <w:rsid w:val="00A66E8E"/>
    <w:rsid w:val="00A67FA0"/>
    <w:rsid w:val="00A7108C"/>
    <w:rsid w:val="00A736C3"/>
    <w:rsid w:val="00A73A11"/>
    <w:rsid w:val="00A73CB3"/>
    <w:rsid w:val="00A74B28"/>
    <w:rsid w:val="00A80E90"/>
    <w:rsid w:val="00A8111B"/>
    <w:rsid w:val="00A8250B"/>
    <w:rsid w:val="00A83551"/>
    <w:rsid w:val="00A84BF5"/>
    <w:rsid w:val="00A86F71"/>
    <w:rsid w:val="00A93748"/>
    <w:rsid w:val="00A93B47"/>
    <w:rsid w:val="00A95FC2"/>
    <w:rsid w:val="00A96647"/>
    <w:rsid w:val="00AA06E4"/>
    <w:rsid w:val="00AA2955"/>
    <w:rsid w:val="00AA2E60"/>
    <w:rsid w:val="00AA2F8B"/>
    <w:rsid w:val="00AA43FC"/>
    <w:rsid w:val="00AA62AC"/>
    <w:rsid w:val="00AA639F"/>
    <w:rsid w:val="00AA70C0"/>
    <w:rsid w:val="00AB29CD"/>
    <w:rsid w:val="00AB3AE1"/>
    <w:rsid w:val="00AB79FE"/>
    <w:rsid w:val="00AC12C5"/>
    <w:rsid w:val="00AC25BD"/>
    <w:rsid w:val="00AC50B5"/>
    <w:rsid w:val="00AC5310"/>
    <w:rsid w:val="00AC5670"/>
    <w:rsid w:val="00AC781E"/>
    <w:rsid w:val="00AD23B3"/>
    <w:rsid w:val="00AD49D9"/>
    <w:rsid w:val="00AD4B1D"/>
    <w:rsid w:val="00AD5C88"/>
    <w:rsid w:val="00AE1630"/>
    <w:rsid w:val="00AF129F"/>
    <w:rsid w:val="00AF3769"/>
    <w:rsid w:val="00AF39CC"/>
    <w:rsid w:val="00AF4E85"/>
    <w:rsid w:val="00AF5C89"/>
    <w:rsid w:val="00AF69CD"/>
    <w:rsid w:val="00B007AD"/>
    <w:rsid w:val="00B0126D"/>
    <w:rsid w:val="00B015C4"/>
    <w:rsid w:val="00B0215A"/>
    <w:rsid w:val="00B04922"/>
    <w:rsid w:val="00B103F1"/>
    <w:rsid w:val="00B131C5"/>
    <w:rsid w:val="00B1728E"/>
    <w:rsid w:val="00B177DC"/>
    <w:rsid w:val="00B2017C"/>
    <w:rsid w:val="00B2067E"/>
    <w:rsid w:val="00B24D2E"/>
    <w:rsid w:val="00B271B6"/>
    <w:rsid w:val="00B30EEF"/>
    <w:rsid w:val="00B30F97"/>
    <w:rsid w:val="00B32119"/>
    <w:rsid w:val="00B325D2"/>
    <w:rsid w:val="00B329A8"/>
    <w:rsid w:val="00B32FDF"/>
    <w:rsid w:val="00B35611"/>
    <w:rsid w:val="00B35B52"/>
    <w:rsid w:val="00B37EF8"/>
    <w:rsid w:val="00B41BB1"/>
    <w:rsid w:val="00B44269"/>
    <w:rsid w:val="00B44600"/>
    <w:rsid w:val="00B456AA"/>
    <w:rsid w:val="00B508B2"/>
    <w:rsid w:val="00B51909"/>
    <w:rsid w:val="00B51B03"/>
    <w:rsid w:val="00B60C8B"/>
    <w:rsid w:val="00B6144E"/>
    <w:rsid w:val="00B63870"/>
    <w:rsid w:val="00B71201"/>
    <w:rsid w:val="00B71E6E"/>
    <w:rsid w:val="00B726E9"/>
    <w:rsid w:val="00B76A08"/>
    <w:rsid w:val="00B76EB4"/>
    <w:rsid w:val="00B8363E"/>
    <w:rsid w:val="00B83EEF"/>
    <w:rsid w:val="00B847D1"/>
    <w:rsid w:val="00B90379"/>
    <w:rsid w:val="00B91E11"/>
    <w:rsid w:val="00B9371C"/>
    <w:rsid w:val="00B95626"/>
    <w:rsid w:val="00B969F2"/>
    <w:rsid w:val="00B977D6"/>
    <w:rsid w:val="00BA01C9"/>
    <w:rsid w:val="00BA323F"/>
    <w:rsid w:val="00BA4969"/>
    <w:rsid w:val="00BB1C03"/>
    <w:rsid w:val="00BB45B0"/>
    <w:rsid w:val="00BB50FD"/>
    <w:rsid w:val="00BB73FB"/>
    <w:rsid w:val="00BC003E"/>
    <w:rsid w:val="00BC1F3F"/>
    <w:rsid w:val="00BC4448"/>
    <w:rsid w:val="00BC7E7E"/>
    <w:rsid w:val="00BD4DC1"/>
    <w:rsid w:val="00BD5FC5"/>
    <w:rsid w:val="00BE0E0C"/>
    <w:rsid w:val="00BE1F1B"/>
    <w:rsid w:val="00BE30BE"/>
    <w:rsid w:val="00BE5CB1"/>
    <w:rsid w:val="00BE65EB"/>
    <w:rsid w:val="00BE6AC1"/>
    <w:rsid w:val="00BE7EBC"/>
    <w:rsid w:val="00BF10D4"/>
    <w:rsid w:val="00BF14AB"/>
    <w:rsid w:val="00BF23F7"/>
    <w:rsid w:val="00BF44E2"/>
    <w:rsid w:val="00C0083A"/>
    <w:rsid w:val="00C051CC"/>
    <w:rsid w:val="00C07E56"/>
    <w:rsid w:val="00C111E6"/>
    <w:rsid w:val="00C118F3"/>
    <w:rsid w:val="00C121B0"/>
    <w:rsid w:val="00C123F7"/>
    <w:rsid w:val="00C1283B"/>
    <w:rsid w:val="00C14C03"/>
    <w:rsid w:val="00C16610"/>
    <w:rsid w:val="00C17C5A"/>
    <w:rsid w:val="00C21135"/>
    <w:rsid w:val="00C21578"/>
    <w:rsid w:val="00C244AA"/>
    <w:rsid w:val="00C24923"/>
    <w:rsid w:val="00C25DFA"/>
    <w:rsid w:val="00C30B86"/>
    <w:rsid w:val="00C31726"/>
    <w:rsid w:val="00C31B75"/>
    <w:rsid w:val="00C334FB"/>
    <w:rsid w:val="00C33C1C"/>
    <w:rsid w:val="00C35109"/>
    <w:rsid w:val="00C37C2D"/>
    <w:rsid w:val="00C4031F"/>
    <w:rsid w:val="00C423BD"/>
    <w:rsid w:val="00C433EB"/>
    <w:rsid w:val="00C45B5B"/>
    <w:rsid w:val="00C46ABF"/>
    <w:rsid w:val="00C46EE4"/>
    <w:rsid w:val="00C526A7"/>
    <w:rsid w:val="00C53372"/>
    <w:rsid w:val="00C53F1F"/>
    <w:rsid w:val="00C54D1E"/>
    <w:rsid w:val="00C56DED"/>
    <w:rsid w:val="00C57FBF"/>
    <w:rsid w:val="00C6157A"/>
    <w:rsid w:val="00C62E1B"/>
    <w:rsid w:val="00C65110"/>
    <w:rsid w:val="00C66BD3"/>
    <w:rsid w:val="00C70793"/>
    <w:rsid w:val="00C70C18"/>
    <w:rsid w:val="00C75723"/>
    <w:rsid w:val="00C765EC"/>
    <w:rsid w:val="00C774B8"/>
    <w:rsid w:val="00C83687"/>
    <w:rsid w:val="00C837C2"/>
    <w:rsid w:val="00C83B44"/>
    <w:rsid w:val="00C85E42"/>
    <w:rsid w:val="00C92979"/>
    <w:rsid w:val="00C9353A"/>
    <w:rsid w:val="00C9757E"/>
    <w:rsid w:val="00CA0C5C"/>
    <w:rsid w:val="00CA183D"/>
    <w:rsid w:val="00CA4752"/>
    <w:rsid w:val="00CA6479"/>
    <w:rsid w:val="00CB0100"/>
    <w:rsid w:val="00CB2AA2"/>
    <w:rsid w:val="00CB35EA"/>
    <w:rsid w:val="00CB62C1"/>
    <w:rsid w:val="00CB6B92"/>
    <w:rsid w:val="00CC3529"/>
    <w:rsid w:val="00CC4992"/>
    <w:rsid w:val="00CC552C"/>
    <w:rsid w:val="00CC6001"/>
    <w:rsid w:val="00CC6266"/>
    <w:rsid w:val="00CC633D"/>
    <w:rsid w:val="00CC687A"/>
    <w:rsid w:val="00CC701C"/>
    <w:rsid w:val="00CD3A05"/>
    <w:rsid w:val="00CD7264"/>
    <w:rsid w:val="00CD732A"/>
    <w:rsid w:val="00CE154D"/>
    <w:rsid w:val="00CE1AE4"/>
    <w:rsid w:val="00CE3243"/>
    <w:rsid w:val="00CE396D"/>
    <w:rsid w:val="00CE44D1"/>
    <w:rsid w:val="00CE7625"/>
    <w:rsid w:val="00CF40C1"/>
    <w:rsid w:val="00CF4DB4"/>
    <w:rsid w:val="00CF4FD3"/>
    <w:rsid w:val="00CF5F07"/>
    <w:rsid w:val="00D01564"/>
    <w:rsid w:val="00D01ED5"/>
    <w:rsid w:val="00D04880"/>
    <w:rsid w:val="00D12521"/>
    <w:rsid w:val="00D13A92"/>
    <w:rsid w:val="00D1529C"/>
    <w:rsid w:val="00D169C8"/>
    <w:rsid w:val="00D17AF6"/>
    <w:rsid w:val="00D22460"/>
    <w:rsid w:val="00D26DC9"/>
    <w:rsid w:val="00D27045"/>
    <w:rsid w:val="00D30CA2"/>
    <w:rsid w:val="00D32F42"/>
    <w:rsid w:val="00D33043"/>
    <w:rsid w:val="00D33C54"/>
    <w:rsid w:val="00D363B9"/>
    <w:rsid w:val="00D43F7C"/>
    <w:rsid w:val="00D4512D"/>
    <w:rsid w:val="00D45A40"/>
    <w:rsid w:val="00D53335"/>
    <w:rsid w:val="00D548FA"/>
    <w:rsid w:val="00D6014D"/>
    <w:rsid w:val="00D60C1F"/>
    <w:rsid w:val="00D60D25"/>
    <w:rsid w:val="00D63EC3"/>
    <w:rsid w:val="00D6510B"/>
    <w:rsid w:val="00D67662"/>
    <w:rsid w:val="00D7072B"/>
    <w:rsid w:val="00D71040"/>
    <w:rsid w:val="00D734A2"/>
    <w:rsid w:val="00D7630F"/>
    <w:rsid w:val="00D76660"/>
    <w:rsid w:val="00D768AB"/>
    <w:rsid w:val="00D80BD0"/>
    <w:rsid w:val="00D80E64"/>
    <w:rsid w:val="00D81804"/>
    <w:rsid w:val="00D8199C"/>
    <w:rsid w:val="00D81E94"/>
    <w:rsid w:val="00D83B6C"/>
    <w:rsid w:val="00D84596"/>
    <w:rsid w:val="00D87C44"/>
    <w:rsid w:val="00D936DD"/>
    <w:rsid w:val="00D95D3A"/>
    <w:rsid w:val="00D96762"/>
    <w:rsid w:val="00DA33A9"/>
    <w:rsid w:val="00DA4620"/>
    <w:rsid w:val="00DA7B67"/>
    <w:rsid w:val="00DB0E8E"/>
    <w:rsid w:val="00DB470A"/>
    <w:rsid w:val="00DB49B2"/>
    <w:rsid w:val="00DC0F44"/>
    <w:rsid w:val="00DC7D37"/>
    <w:rsid w:val="00DC7EB0"/>
    <w:rsid w:val="00DD22EF"/>
    <w:rsid w:val="00DE0EA5"/>
    <w:rsid w:val="00DE7CDF"/>
    <w:rsid w:val="00DF1529"/>
    <w:rsid w:val="00DF54B7"/>
    <w:rsid w:val="00DF616C"/>
    <w:rsid w:val="00DF6173"/>
    <w:rsid w:val="00DF7482"/>
    <w:rsid w:val="00E0186E"/>
    <w:rsid w:val="00E02100"/>
    <w:rsid w:val="00E10148"/>
    <w:rsid w:val="00E12EED"/>
    <w:rsid w:val="00E15A09"/>
    <w:rsid w:val="00E222FF"/>
    <w:rsid w:val="00E30268"/>
    <w:rsid w:val="00E315F1"/>
    <w:rsid w:val="00E32965"/>
    <w:rsid w:val="00E33373"/>
    <w:rsid w:val="00E33EA5"/>
    <w:rsid w:val="00E3568C"/>
    <w:rsid w:val="00E3781F"/>
    <w:rsid w:val="00E400F0"/>
    <w:rsid w:val="00E40E83"/>
    <w:rsid w:val="00E42978"/>
    <w:rsid w:val="00E4382E"/>
    <w:rsid w:val="00E44222"/>
    <w:rsid w:val="00E46CDD"/>
    <w:rsid w:val="00E52BE1"/>
    <w:rsid w:val="00E56A85"/>
    <w:rsid w:val="00E571D9"/>
    <w:rsid w:val="00E6060A"/>
    <w:rsid w:val="00E705FC"/>
    <w:rsid w:val="00E70C3A"/>
    <w:rsid w:val="00E70D0F"/>
    <w:rsid w:val="00E71900"/>
    <w:rsid w:val="00E7731C"/>
    <w:rsid w:val="00E77EA6"/>
    <w:rsid w:val="00E80546"/>
    <w:rsid w:val="00E81C8B"/>
    <w:rsid w:val="00E8207E"/>
    <w:rsid w:val="00E8223F"/>
    <w:rsid w:val="00E84A0E"/>
    <w:rsid w:val="00E8580B"/>
    <w:rsid w:val="00E93056"/>
    <w:rsid w:val="00E93CCB"/>
    <w:rsid w:val="00E94307"/>
    <w:rsid w:val="00E961C8"/>
    <w:rsid w:val="00E971E4"/>
    <w:rsid w:val="00E9761D"/>
    <w:rsid w:val="00EA1E34"/>
    <w:rsid w:val="00EB1838"/>
    <w:rsid w:val="00EB1E5D"/>
    <w:rsid w:val="00EB241E"/>
    <w:rsid w:val="00EB4358"/>
    <w:rsid w:val="00EB4F77"/>
    <w:rsid w:val="00EB50D1"/>
    <w:rsid w:val="00EB59B8"/>
    <w:rsid w:val="00EB654F"/>
    <w:rsid w:val="00EC0070"/>
    <w:rsid w:val="00EC0A75"/>
    <w:rsid w:val="00EC1D86"/>
    <w:rsid w:val="00EC41B5"/>
    <w:rsid w:val="00EC52D9"/>
    <w:rsid w:val="00EC5361"/>
    <w:rsid w:val="00ED0663"/>
    <w:rsid w:val="00ED7881"/>
    <w:rsid w:val="00ED7A0C"/>
    <w:rsid w:val="00EE40B6"/>
    <w:rsid w:val="00EE4F45"/>
    <w:rsid w:val="00EE54F4"/>
    <w:rsid w:val="00EE5833"/>
    <w:rsid w:val="00EF0787"/>
    <w:rsid w:val="00EF213D"/>
    <w:rsid w:val="00EF34D1"/>
    <w:rsid w:val="00EF35D5"/>
    <w:rsid w:val="00F03521"/>
    <w:rsid w:val="00F038E7"/>
    <w:rsid w:val="00F0437E"/>
    <w:rsid w:val="00F04767"/>
    <w:rsid w:val="00F04A2A"/>
    <w:rsid w:val="00F115D2"/>
    <w:rsid w:val="00F12EB0"/>
    <w:rsid w:val="00F16085"/>
    <w:rsid w:val="00F22531"/>
    <w:rsid w:val="00F25636"/>
    <w:rsid w:val="00F30397"/>
    <w:rsid w:val="00F3129F"/>
    <w:rsid w:val="00F35BAF"/>
    <w:rsid w:val="00F50103"/>
    <w:rsid w:val="00F51766"/>
    <w:rsid w:val="00F5188F"/>
    <w:rsid w:val="00F51AA4"/>
    <w:rsid w:val="00F52514"/>
    <w:rsid w:val="00F566EE"/>
    <w:rsid w:val="00F628AB"/>
    <w:rsid w:val="00F66F9B"/>
    <w:rsid w:val="00F67ACC"/>
    <w:rsid w:val="00F67CB3"/>
    <w:rsid w:val="00F7491E"/>
    <w:rsid w:val="00F77445"/>
    <w:rsid w:val="00F77CD6"/>
    <w:rsid w:val="00F838C2"/>
    <w:rsid w:val="00F85C79"/>
    <w:rsid w:val="00F8747F"/>
    <w:rsid w:val="00F931E2"/>
    <w:rsid w:val="00F93232"/>
    <w:rsid w:val="00F933B3"/>
    <w:rsid w:val="00FA3EB3"/>
    <w:rsid w:val="00FA6A56"/>
    <w:rsid w:val="00FB2AD1"/>
    <w:rsid w:val="00FB7B6B"/>
    <w:rsid w:val="00FC000A"/>
    <w:rsid w:val="00FC2E09"/>
    <w:rsid w:val="00FC2F8B"/>
    <w:rsid w:val="00FC538E"/>
    <w:rsid w:val="00FC63E9"/>
    <w:rsid w:val="00FC65EF"/>
    <w:rsid w:val="00FD0152"/>
    <w:rsid w:val="00FD0544"/>
    <w:rsid w:val="00FD387F"/>
    <w:rsid w:val="00FD397E"/>
    <w:rsid w:val="00FD6308"/>
    <w:rsid w:val="00FD6700"/>
    <w:rsid w:val="00FD7095"/>
    <w:rsid w:val="00FD732C"/>
    <w:rsid w:val="00FE13F6"/>
    <w:rsid w:val="00FE18DA"/>
    <w:rsid w:val="00FE2C6F"/>
    <w:rsid w:val="00FE3882"/>
    <w:rsid w:val="00FE39FF"/>
    <w:rsid w:val="00FE47B2"/>
    <w:rsid w:val="00FE6126"/>
    <w:rsid w:val="00FF0B01"/>
    <w:rsid w:val="00FF2567"/>
    <w:rsid w:val="00FF27A3"/>
    <w:rsid w:val="00FF3A20"/>
    <w:rsid w:val="00FF5D1E"/>
    <w:rsid w:val="0169175E"/>
    <w:rsid w:val="08397703"/>
    <w:rsid w:val="08A47CC5"/>
    <w:rsid w:val="08D92496"/>
    <w:rsid w:val="097E05DA"/>
    <w:rsid w:val="0C504E01"/>
    <w:rsid w:val="0D362046"/>
    <w:rsid w:val="0D9E5F8E"/>
    <w:rsid w:val="0E5C02D2"/>
    <w:rsid w:val="0ED44E07"/>
    <w:rsid w:val="16375F55"/>
    <w:rsid w:val="1D4553BB"/>
    <w:rsid w:val="211A6C6A"/>
    <w:rsid w:val="220A03D6"/>
    <w:rsid w:val="27376ACA"/>
    <w:rsid w:val="28822BF8"/>
    <w:rsid w:val="2AC97594"/>
    <w:rsid w:val="2AF74C3B"/>
    <w:rsid w:val="2B3348DA"/>
    <w:rsid w:val="2BF30741"/>
    <w:rsid w:val="2FB83662"/>
    <w:rsid w:val="36F35BB2"/>
    <w:rsid w:val="38B97FA9"/>
    <w:rsid w:val="3A6B0648"/>
    <w:rsid w:val="3AA3755F"/>
    <w:rsid w:val="3BD519BC"/>
    <w:rsid w:val="3E24689A"/>
    <w:rsid w:val="46D96109"/>
    <w:rsid w:val="4B4C2AE8"/>
    <w:rsid w:val="4F79326A"/>
    <w:rsid w:val="50857FFA"/>
    <w:rsid w:val="519E4FC0"/>
    <w:rsid w:val="53303EA8"/>
    <w:rsid w:val="53BF0974"/>
    <w:rsid w:val="55623766"/>
    <w:rsid w:val="599318A7"/>
    <w:rsid w:val="5A800A43"/>
    <w:rsid w:val="5B0466CC"/>
    <w:rsid w:val="5CA53718"/>
    <w:rsid w:val="5E2579DF"/>
    <w:rsid w:val="5F205707"/>
    <w:rsid w:val="60112F5D"/>
    <w:rsid w:val="60450D52"/>
    <w:rsid w:val="66551AB4"/>
    <w:rsid w:val="665C56A3"/>
    <w:rsid w:val="6F1113F0"/>
    <w:rsid w:val="7A443E3C"/>
    <w:rsid w:val="7A7D5C7D"/>
    <w:rsid w:val="7BF95324"/>
    <w:rsid w:val="7EAE3569"/>
    <w:rsid w:val="7F110155"/>
    <w:rsid w:val="7FF822E7"/>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sz w:val="24"/>
    </w:rPr>
  </w:style>
  <w:style w:type="paragraph" w:styleId="3">
    <w:name w:val="Document Map"/>
    <w:basedOn w:val="1"/>
    <w:semiHidden/>
    <w:qFormat/>
    <w:uiPriority w:val="0"/>
    <w:pPr>
      <w:shd w:val="clear" w:color="auto" w:fill="000080"/>
    </w:pPr>
  </w:style>
  <w:style w:type="paragraph" w:styleId="4">
    <w:name w:val="Date"/>
    <w:basedOn w:val="1"/>
    <w:next w:val="1"/>
    <w:qFormat/>
    <w:uiPriority w:val="0"/>
    <w:pPr>
      <w:ind w:left="100" w:leftChars="2500"/>
    </w:pPr>
  </w:style>
  <w:style w:type="paragraph" w:styleId="5">
    <w:name w:val="Body Text Indent 2"/>
    <w:basedOn w:val="1"/>
    <w:link w:val="20"/>
    <w:qFormat/>
    <w:uiPriority w:val="0"/>
    <w:pPr>
      <w:widowControl/>
      <w:spacing w:line="360" w:lineRule="auto"/>
      <w:ind w:firstLine="480"/>
    </w:pPr>
    <w:rPr>
      <w:rFonts w:ascii="宋体"/>
      <w:spacing w:val="20"/>
      <w:sz w:val="22"/>
      <w:szCs w:val="20"/>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link w:val="14"/>
    <w:qFormat/>
    <w:uiPriority w:val="0"/>
    <w:rPr>
      <w:sz w:val="24"/>
    </w:rPr>
  </w:style>
  <w:style w:type="character" w:styleId="11">
    <w:name w:val="page number"/>
    <w:basedOn w:val="10"/>
    <w:qFormat/>
    <w:uiPriority w:val="0"/>
  </w:style>
  <w:style w:type="paragraph" w:customStyle="1" w:styleId="13">
    <w:name w:val="NormalIndent"/>
    <w:basedOn w:val="1"/>
    <w:qFormat/>
    <w:uiPriority w:val="0"/>
    <w:pPr>
      <w:ind w:firstLine="200" w:firstLineChars="200"/>
    </w:pPr>
    <w:rPr>
      <w:rFonts w:ascii="宋体" w:hAnsi="宋体"/>
      <w:sz w:val="28"/>
    </w:rPr>
  </w:style>
  <w:style w:type="character" w:customStyle="1" w:styleId="14">
    <w:name w:val="普通(网站) Char"/>
    <w:link w:val="9"/>
    <w:qFormat/>
    <w:locked/>
    <w:uiPriority w:val="0"/>
    <w:rPr>
      <w:rFonts w:eastAsia="宋体"/>
      <w:kern w:val="2"/>
      <w:sz w:val="24"/>
      <w:szCs w:val="24"/>
      <w:lang w:val="en-US" w:eastAsia="zh-CN" w:bidi="ar-SA"/>
    </w:rPr>
  </w:style>
  <w:style w:type="paragraph" w:customStyle="1" w:styleId="15">
    <w:name w:val="Char"/>
    <w:basedOn w:val="1"/>
    <w:semiHidden/>
    <w:qFormat/>
    <w:uiPriority w:val="0"/>
    <w:pPr>
      <w:widowControl/>
      <w:spacing w:after="160" w:line="240" w:lineRule="exact"/>
      <w:jc w:val="left"/>
    </w:pPr>
    <w:rPr>
      <w:rFonts w:ascii="Arial" w:hAnsi="Arial"/>
      <w:kern w:val="0"/>
      <w:sz w:val="22"/>
      <w:szCs w:val="22"/>
      <w:lang w:eastAsia="en-US"/>
    </w:rPr>
  </w:style>
  <w:style w:type="paragraph" w:customStyle="1" w:styleId="16">
    <w:name w:val="Char Char Char Char Char Char"/>
    <w:basedOn w:val="1"/>
    <w:qFormat/>
    <w:uiPriority w:val="0"/>
    <w:rPr>
      <w:szCs w:val="21"/>
    </w:rPr>
  </w:style>
  <w:style w:type="paragraph" w:customStyle="1" w:styleId="17">
    <w:name w:val="List Paragraph"/>
    <w:basedOn w:val="1"/>
    <w:qFormat/>
    <w:uiPriority w:val="0"/>
    <w:pPr>
      <w:ind w:firstLine="420" w:firstLineChars="200"/>
    </w:pPr>
    <w:rPr>
      <w:rFonts w:ascii="Calibri" w:hAnsi="Calibri"/>
      <w:szCs w:val="22"/>
    </w:rPr>
  </w:style>
  <w:style w:type="paragraph" w:customStyle="1" w:styleId="18">
    <w:name w:val="Char1"/>
    <w:basedOn w:val="1"/>
    <w:qFormat/>
    <w:uiPriority w:val="0"/>
    <w:rPr>
      <w:rFonts w:ascii="仿宋_GB2312" w:eastAsia="仿宋_GB2312"/>
      <w:b/>
      <w:sz w:val="32"/>
      <w:szCs w:val="32"/>
    </w:rPr>
  </w:style>
  <w:style w:type="paragraph" w:customStyle="1" w:styleId="19">
    <w:name w:val="_Style 8"/>
    <w:basedOn w:val="1"/>
    <w:qFormat/>
    <w:uiPriority w:val="0"/>
    <w:pPr>
      <w:widowControl/>
      <w:spacing w:after="160" w:line="240" w:lineRule="exact"/>
      <w:jc w:val="left"/>
    </w:pPr>
    <w:rPr>
      <w:rFonts w:eastAsia="仿宋_GB2312"/>
      <w:sz w:val="30"/>
      <w:szCs w:val="30"/>
    </w:rPr>
  </w:style>
  <w:style w:type="character" w:customStyle="1" w:styleId="20">
    <w:name w:val="正文文本缩进 2 Char"/>
    <w:basedOn w:val="10"/>
    <w:link w:val="5"/>
    <w:qFormat/>
    <w:uiPriority w:val="0"/>
    <w:rPr>
      <w:rFonts w:ascii="宋体"/>
      <w:spacing w:val="20"/>
      <w:kern w:val="2"/>
      <w:sz w:val="22"/>
    </w:rPr>
  </w:style>
  <w:style w:type="character" w:customStyle="1" w:styleId="21">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8E803-8D97-4F6B-B209-9E332300B6C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365</Words>
  <Characters>2087</Characters>
  <Lines>17</Lines>
  <Paragraphs>4</Paragraphs>
  <TotalTime>0</TotalTime>
  <ScaleCrop>false</ScaleCrop>
  <LinksUpToDate>false</LinksUpToDate>
  <CharactersWithSpaces>2448</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2021-11-18T07:27:00Z</dcterms:created>
  <dc:creator>肖达勇</dc:creator>
  <cp:lastModifiedBy>admin</cp:lastModifiedBy>
  <cp:lastPrinted>2021-11-19T07:30:00Z</cp:lastPrinted>
  <dcterms:modified xsi:type="dcterms:W3CDTF">2022-03-23T06:47:17Z</dcterms:modified>
  <dc:title>编号：JD-2010—006</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94076B0975D04604BF22B4F6C702CB0F</vt:lpwstr>
  </property>
</Properties>
</file>