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方正小标宋简体"/>
          <w:sz w:val="44"/>
          <w:szCs w:val="44"/>
        </w:rPr>
      </w:pPr>
      <w:r>
        <w:rPr>
          <w:rFonts w:hint="eastAsia" w:ascii="宋体" w:hAnsi="宋体" w:eastAsia="方正小标宋简体"/>
          <w:sz w:val="44"/>
          <w:szCs w:val="44"/>
        </w:rPr>
        <w:t>《云南省高速公路养护管理办法</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方正小标宋简体"/>
          <w:sz w:val="44"/>
          <w:szCs w:val="44"/>
        </w:rPr>
      </w:pPr>
      <w:r>
        <w:rPr>
          <w:rFonts w:hint="eastAsia" w:ascii="宋体" w:hAnsi="宋体" w:eastAsia="方正小标宋简体"/>
          <w:sz w:val="44"/>
          <w:szCs w:val="44"/>
        </w:rPr>
        <w:t>（</w:t>
      </w:r>
      <w:r>
        <w:rPr>
          <w:rFonts w:hint="eastAsia" w:ascii="宋体" w:hAnsi="宋体" w:eastAsia="方正小标宋简体"/>
          <w:sz w:val="44"/>
          <w:szCs w:val="44"/>
          <w:lang w:eastAsia="zh-CN"/>
        </w:rPr>
        <w:t>修订</w:t>
      </w:r>
      <w:r>
        <w:rPr>
          <w:rFonts w:hint="eastAsia" w:ascii="宋体" w:hAnsi="宋体" w:eastAsia="方正小标宋简体"/>
          <w:sz w:val="44"/>
          <w:szCs w:val="44"/>
        </w:rPr>
        <w:t>征求意见稿）》起草说明</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cs="方正仿宋_GBK"/>
          <w:sz w:val="32"/>
          <w:szCs w:val="32"/>
          <w:lang w:val="en-US" w:eastAsia="zh-CN"/>
        </w:rPr>
      </w:pPr>
      <w:r>
        <w:rPr>
          <w:rFonts w:hint="eastAsia" w:ascii="宋体" w:hAnsi="宋体" w:eastAsia="方正仿宋_GBK" w:cs="方正仿宋_GBK"/>
          <w:sz w:val="32"/>
          <w:szCs w:val="32"/>
        </w:rPr>
        <w:t>为规范全省</w:t>
      </w:r>
      <w:r>
        <w:rPr>
          <w:rFonts w:hint="eastAsia" w:ascii="宋体" w:hAnsi="宋体" w:eastAsia="方正仿宋_GBK" w:cs="方正仿宋_GBK"/>
          <w:sz w:val="32"/>
          <w:szCs w:val="32"/>
          <w:lang w:val="en-US" w:eastAsia="zh-CN"/>
        </w:rPr>
        <w:t>高速</w:t>
      </w:r>
      <w:r>
        <w:rPr>
          <w:rFonts w:hint="eastAsia" w:ascii="宋体" w:hAnsi="宋体" w:eastAsia="方正仿宋_GBK" w:cs="方正仿宋_GBK"/>
          <w:sz w:val="32"/>
          <w:szCs w:val="32"/>
        </w:rPr>
        <w:t>公路养护行为，加强</w:t>
      </w:r>
      <w:r>
        <w:rPr>
          <w:rFonts w:hint="eastAsia" w:ascii="宋体" w:hAnsi="宋体" w:eastAsia="方正仿宋_GBK" w:cs="方正仿宋_GBK"/>
          <w:sz w:val="32"/>
          <w:szCs w:val="32"/>
          <w:lang w:val="en-US" w:eastAsia="zh-CN"/>
        </w:rPr>
        <w:t>高速</w:t>
      </w:r>
      <w:r>
        <w:rPr>
          <w:rFonts w:hint="eastAsia" w:ascii="宋体" w:hAnsi="宋体" w:eastAsia="方正仿宋_GBK" w:cs="方正仿宋_GBK"/>
          <w:sz w:val="32"/>
          <w:szCs w:val="32"/>
        </w:rPr>
        <w:t>公路养护监督管理，提高高速公路养护质量和服务水平。云南省</w:t>
      </w:r>
      <w:r>
        <w:rPr>
          <w:rFonts w:hint="eastAsia" w:ascii="宋体" w:hAnsi="宋体" w:eastAsia="方正仿宋_GBK" w:cs="方正仿宋_GBK"/>
          <w:sz w:val="32"/>
          <w:szCs w:val="32"/>
          <w:lang w:val="en-US" w:eastAsia="zh-CN"/>
        </w:rPr>
        <w:t>交通运输厅2016年12月30日印发了《关于印发省</w:t>
      </w:r>
      <w:bookmarkStart w:id="0" w:name="_GoBack"/>
      <w:bookmarkEnd w:id="0"/>
      <w:r>
        <w:rPr>
          <w:rFonts w:hint="eastAsia" w:ascii="宋体" w:hAnsi="宋体" w:eastAsia="方正仿宋_GBK" w:cs="方正仿宋_GBK"/>
          <w:sz w:val="32"/>
          <w:szCs w:val="32"/>
          <w:lang w:val="en-US" w:eastAsia="zh-CN"/>
        </w:rPr>
        <w:t>高速公路养护管理办法的通知》（云交管养﹝2016﹞866号），主要明确了省级交通运输主管部门、省公路局、州（市）交通主管部门的主要职责，高速公路管理目标和质量目标，高速公路经营管理单位工作要求，高速公路养护管理、监督管理、检查考核等内容。</w:t>
      </w:r>
    </w:p>
    <w:p>
      <w:pPr>
        <w:pStyle w:val="2"/>
        <w:keepNext/>
        <w:keepLines/>
        <w:pageBreakBefore w:val="0"/>
        <w:widowControl w:val="0"/>
        <w:kinsoku/>
        <w:wordWrap/>
        <w:overflowPunct/>
        <w:topLinePunct w:val="0"/>
        <w:autoSpaceDE/>
        <w:autoSpaceDN/>
        <w:bidi w:val="0"/>
        <w:adjustRightInd/>
        <w:snapToGrid/>
        <w:spacing w:before="0" w:after="0" w:line="580" w:lineRule="exact"/>
        <w:ind w:firstLine="640" w:firstLineChars="200"/>
        <w:textAlignment w:val="auto"/>
        <w:rPr>
          <w:rFonts w:hint="eastAsia" w:ascii="宋体" w:hAnsi="宋体" w:eastAsia="方正黑体_GBK" w:cs="方正黑体_GBK"/>
          <w:b w:val="0"/>
          <w:bCs w:val="0"/>
          <w:lang w:val="en-US"/>
        </w:rPr>
      </w:pPr>
      <w:r>
        <w:rPr>
          <w:rFonts w:hint="eastAsia" w:ascii="宋体" w:hAnsi="宋体" w:eastAsia="方正黑体_GBK" w:cs="方正黑体_GBK"/>
          <w:b w:val="0"/>
          <w:bCs w:val="0"/>
          <w:sz w:val="32"/>
          <w:szCs w:val="32"/>
          <w:lang w:val="en-US" w:eastAsia="zh-CN"/>
        </w:rPr>
        <w:t>一、《办法》修订的必要性</w:t>
      </w:r>
    </w:p>
    <w:p>
      <w:pPr>
        <w:spacing w:line="560" w:lineRule="exact"/>
        <w:ind w:firstLine="640" w:firstLineChars="200"/>
        <w:rPr>
          <w:rFonts w:hint="eastAsia" w:ascii="宋体" w:hAnsi="宋体" w:eastAsia="方正仿宋_GBK" w:cs="Times New Roman"/>
          <w:sz w:val="32"/>
          <w:szCs w:val="32"/>
        </w:rPr>
      </w:pPr>
      <w:r>
        <w:rPr>
          <w:rFonts w:hint="eastAsia" w:ascii="宋体" w:hAnsi="宋体" w:eastAsia="方正仿宋_GBK" w:cs="方正仿宋_GBK"/>
          <w:sz w:val="32"/>
          <w:szCs w:val="32"/>
        </w:rPr>
        <w:t>文件执行</w:t>
      </w:r>
      <w:r>
        <w:rPr>
          <w:rFonts w:hint="eastAsia" w:ascii="宋体" w:hAnsi="宋体" w:eastAsia="方正仿宋_GBK" w:cs="方正仿宋_GBK"/>
          <w:sz w:val="32"/>
          <w:szCs w:val="32"/>
          <w:lang w:val="en-US" w:eastAsia="zh-CN"/>
        </w:rPr>
        <w:t>9</w:t>
      </w:r>
      <w:r>
        <w:rPr>
          <w:rFonts w:hint="eastAsia" w:ascii="宋体" w:hAnsi="宋体" w:eastAsia="方正仿宋_GBK" w:cs="方正仿宋_GBK"/>
          <w:sz w:val="32"/>
          <w:szCs w:val="32"/>
        </w:rPr>
        <w:t>年多以来，</w:t>
      </w:r>
      <w:r>
        <w:rPr>
          <w:rFonts w:hint="eastAsia" w:ascii="宋体" w:hAnsi="宋体" w:eastAsia="方正仿宋_GBK" w:cs="方正仿宋_GBK"/>
          <w:sz w:val="32"/>
          <w:szCs w:val="32"/>
          <w:lang w:eastAsia="zh-CN"/>
        </w:rPr>
        <w:t>有效提升了</w:t>
      </w:r>
      <w:r>
        <w:rPr>
          <w:rFonts w:hint="eastAsia" w:ascii="宋体" w:hAnsi="宋体" w:eastAsia="方正仿宋_GBK" w:cs="方正仿宋_GBK"/>
          <w:sz w:val="32"/>
          <w:szCs w:val="32"/>
        </w:rPr>
        <w:t>云南省</w:t>
      </w:r>
      <w:r>
        <w:rPr>
          <w:rFonts w:hint="eastAsia" w:ascii="宋体" w:hAnsi="宋体" w:eastAsia="方正仿宋_GBK" w:cs="方正仿宋_GBK"/>
          <w:sz w:val="32"/>
          <w:szCs w:val="32"/>
          <w:lang w:val="en-US" w:eastAsia="zh-CN"/>
        </w:rPr>
        <w:t>高速</w:t>
      </w:r>
      <w:r>
        <w:rPr>
          <w:rFonts w:hint="eastAsia" w:ascii="宋体" w:hAnsi="宋体" w:eastAsia="方正仿宋_GBK" w:cs="方正仿宋_GBK"/>
          <w:sz w:val="32"/>
          <w:szCs w:val="32"/>
        </w:rPr>
        <w:t>公路</w:t>
      </w:r>
      <w:r>
        <w:rPr>
          <w:rFonts w:hint="eastAsia" w:ascii="宋体" w:hAnsi="宋体" w:eastAsia="方正仿宋_GBK" w:cs="方正仿宋_GBK"/>
          <w:sz w:val="32"/>
          <w:szCs w:val="32"/>
          <w:lang w:val="en-US" w:eastAsia="zh-CN"/>
        </w:rPr>
        <w:t>养护管理水平，</w:t>
      </w:r>
      <w:r>
        <w:rPr>
          <w:rFonts w:hint="eastAsia" w:ascii="宋体" w:hAnsi="宋体" w:eastAsia="方正仿宋_GBK" w:cs="方正仿宋_GBK"/>
          <w:sz w:val="32"/>
          <w:szCs w:val="32"/>
        </w:rPr>
        <w:t>起到了明确职责、规范行为</w:t>
      </w:r>
      <w:r>
        <w:rPr>
          <w:rFonts w:hint="eastAsia" w:ascii="宋体" w:hAnsi="宋体" w:eastAsia="方正仿宋_GBK" w:cs="方正仿宋_GBK"/>
          <w:sz w:val="32"/>
          <w:szCs w:val="32"/>
          <w:lang w:eastAsia="zh-CN"/>
        </w:rPr>
        <w:t>、提质增效</w:t>
      </w:r>
      <w:r>
        <w:rPr>
          <w:rFonts w:hint="eastAsia" w:ascii="宋体" w:hAnsi="宋体" w:eastAsia="方正仿宋_GBK" w:cs="方正仿宋_GBK"/>
          <w:sz w:val="32"/>
          <w:szCs w:val="32"/>
        </w:rPr>
        <w:t>的重要作用</w:t>
      </w:r>
      <w:r>
        <w:rPr>
          <w:rFonts w:hint="eastAsia" w:ascii="宋体" w:hAnsi="宋体" w:eastAsia="方正仿宋_GBK" w:cs="方正仿宋_GBK"/>
          <w:sz w:val="32"/>
          <w:szCs w:val="32"/>
          <w:lang w:eastAsia="zh-CN"/>
        </w:rPr>
        <w:t>。近年来，</w:t>
      </w:r>
      <w:r>
        <w:rPr>
          <w:rFonts w:hint="eastAsia" w:ascii="宋体" w:hAnsi="宋体" w:eastAsia="方正仿宋_GBK" w:cs="方正仿宋_GBK"/>
          <w:sz w:val="32"/>
          <w:szCs w:val="32"/>
          <w:lang w:val="en-US" w:eastAsia="zh-CN"/>
        </w:rPr>
        <w:t>部、省相关养护管理规范规定的更新，全</w:t>
      </w:r>
      <w:r>
        <w:rPr>
          <w:rFonts w:hint="eastAsia" w:ascii="宋体" w:hAnsi="宋体" w:eastAsia="方正仿宋_GBK" w:cs="方正仿宋_GBK"/>
          <w:sz w:val="32"/>
          <w:szCs w:val="32"/>
        </w:rPr>
        <w:t>省</w:t>
      </w:r>
      <w:r>
        <w:rPr>
          <w:rFonts w:hint="eastAsia" w:ascii="宋体" w:hAnsi="宋体" w:eastAsia="方正仿宋_GBK" w:cs="方正仿宋_GBK"/>
          <w:sz w:val="32"/>
          <w:szCs w:val="32"/>
          <w:lang w:val="en-US" w:eastAsia="zh-CN"/>
        </w:rPr>
        <w:t>高速</w:t>
      </w:r>
      <w:r>
        <w:rPr>
          <w:rFonts w:hint="eastAsia" w:ascii="宋体" w:hAnsi="宋体" w:eastAsia="方正仿宋_GBK" w:cs="方正仿宋_GBK"/>
          <w:sz w:val="32"/>
          <w:szCs w:val="32"/>
        </w:rPr>
        <w:t>公路</w:t>
      </w:r>
      <w:r>
        <w:rPr>
          <w:rFonts w:hint="eastAsia" w:ascii="宋体" w:hAnsi="宋体" w:eastAsia="方正仿宋_GBK" w:cs="方正仿宋_GBK"/>
          <w:sz w:val="32"/>
          <w:szCs w:val="32"/>
          <w:lang w:val="en-US" w:eastAsia="zh-CN"/>
        </w:rPr>
        <w:t>养护</w:t>
      </w:r>
      <w:r>
        <w:rPr>
          <w:rFonts w:hint="eastAsia" w:ascii="宋体" w:hAnsi="宋体" w:eastAsia="方正仿宋_GBK" w:cs="方正仿宋_GBK"/>
          <w:sz w:val="32"/>
          <w:szCs w:val="32"/>
          <w:lang w:eastAsia="zh-CN"/>
        </w:rPr>
        <w:t>管理</w:t>
      </w:r>
      <w:r>
        <w:rPr>
          <w:rFonts w:hint="eastAsia" w:ascii="宋体" w:hAnsi="宋体" w:eastAsia="方正仿宋_GBK" w:cs="方正仿宋_GBK"/>
          <w:sz w:val="32"/>
          <w:szCs w:val="32"/>
        </w:rPr>
        <w:t>、行业监管等工作也面临着新的形势、任务和要求。因此，结合全省高</w:t>
      </w:r>
      <w:r>
        <w:rPr>
          <w:rFonts w:hint="eastAsia" w:ascii="宋体" w:hAnsi="宋体" w:eastAsia="方正仿宋_GBK" w:cs="方正仿宋_GBK"/>
          <w:sz w:val="32"/>
          <w:szCs w:val="32"/>
          <w:lang w:val="en-US" w:eastAsia="zh-CN"/>
        </w:rPr>
        <w:t>速</w:t>
      </w:r>
      <w:r>
        <w:rPr>
          <w:rFonts w:hint="eastAsia" w:ascii="宋体" w:hAnsi="宋体" w:eastAsia="方正仿宋_GBK" w:cs="方正仿宋_GBK"/>
          <w:sz w:val="32"/>
          <w:szCs w:val="32"/>
        </w:rPr>
        <w:t>公路</w:t>
      </w:r>
      <w:r>
        <w:rPr>
          <w:rFonts w:hint="eastAsia" w:ascii="宋体" w:hAnsi="宋体" w:eastAsia="方正仿宋_GBK" w:cs="方正仿宋_GBK"/>
          <w:sz w:val="32"/>
          <w:szCs w:val="32"/>
          <w:lang w:val="en-US" w:eastAsia="zh-CN"/>
        </w:rPr>
        <w:t>养护作业的</w:t>
      </w:r>
      <w:r>
        <w:rPr>
          <w:rFonts w:hint="eastAsia" w:ascii="宋体" w:hAnsi="宋体" w:eastAsia="方正仿宋_GBK" w:cs="方正仿宋_GBK"/>
          <w:sz w:val="32"/>
          <w:szCs w:val="32"/>
        </w:rPr>
        <w:t>监督管理等工作实际，</w:t>
      </w:r>
      <w:r>
        <w:rPr>
          <w:rFonts w:hint="eastAsia" w:ascii="宋体" w:hAnsi="宋体" w:eastAsia="方正仿宋_GBK" w:cs="Times New Roman"/>
          <w:sz w:val="32"/>
          <w:szCs w:val="32"/>
        </w:rPr>
        <w:t>研究起草了《云南省高速公路养护管理办法（征求意见稿）》（以下简称《</w:t>
      </w:r>
      <w:r>
        <w:rPr>
          <w:rFonts w:hint="eastAsia" w:ascii="宋体" w:hAnsi="宋体" w:eastAsia="方正仿宋_GBK" w:cs="Times New Roman"/>
          <w:sz w:val="32"/>
          <w:szCs w:val="32"/>
          <w:lang w:val="en-US" w:eastAsia="zh-CN"/>
        </w:rPr>
        <w:t>办法</w:t>
      </w:r>
      <w:r>
        <w:rPr>
          <w:rFonts w:hint="eastAsia" w:ascii="宋体" w:hAnsi="宋体" w:eastAsia="方正仿宋_GBK" w:cs="Times New Roman"/>
          <w:sz w:val="32"/>
          <w:szCs w:val="32"/>
        </w:rPr>
        <w:t>》）。</w:t>
      </w:r>
    </w:p>
    <w:p>
      <w:pPr>
        <w:spacing w:line="560" w:lineRule="exact"/>
        <w:ind w:firstLine="640" w:firstLineChars="200"/>
        <w:rPr>
          <w:rFonts w:hint="eastAsia" w:ascii="宋体" w:hAnsi="宋体" w:eastAsia="方正黑体_GBK" w:cs="方正黑体_GBK"/>
          <w:sz w:val="32"/>
          <w:szCs w:val="32"/>
          <w:lang w:val="en-US" w:eastAsia="zh-CN"/>
        </w:rPr>
      </w:pPr>
      <w:r>
        <w:rPr>
          <w:rFonts w:hint="eastAsia" w:ascii="宋体" w:hAnsi="宋体" w:eastAsia="方正黑体_GBK" w:cs="方正黑体_GBK"/>
          <w:sz w:val="32"/>
          <w:szCs w:val="32"/>
          <w:lang w:val="en-US" w:eastAsia="zh-CN"/>
        </w:rPr>
        <w:t>二、起草过程</w:t>
      </w:r>
    </w:p>
    <w:p>
      <w:pPr>
        <w:spacing w:line="580" w:lineRule="exact"/>
        <w:ind w:firstLine="640" w:firstLineChars="200"/>
        <w:rPr>
          <w:rFonts w:hint="eastAsia" w:ascii="宋体" w:hAnsi="宋体" w:eastAsia="方正仿宋_GBK"/>
          <w:sz w:val="32"/>
          <w:szCs w:val="32"/>
        </w:rPr>
      </w:pPr>
      <w:r>
        <w:rPr>
          <w:rFonts w:hint="eastAsia" w:ascii="宋体" w:hAnsi="宋体" w:eastAsia="方正楷体_GB2312" w:cs="方正楷体_GB2312"/>
          <w:sz w:val="32"/>
          <w:szCs w:val="32"/>
          <w:lang w:val="en-US" w:eastAsia="zh-CN"/>
        </w:rPr>
        <w:t>（一）完成资料收集。</w:t>
      </w:r>
      <w:r>
        <w:rPr>
          <w:rFonts w:hint="eastAsia" w:ascii="宋体" w:hAnsi="宋体" w:eastAsia="方正仿宋_GBK"/>
          <w:sz w:val="32"/>
          <w:szCs w:val="32"/>
        </w:rPr>
        <w:t>省交通运输厅广泛收集了交通运输部</w:t>
      </w:r>
      <w:r>
        <w:rPr>
          <w:rFonts w:hint="eastAsia" w:ascii="宋体" w:hAnsi="宋体" w:eastAsia="方正仿宋_GBK"/>
          <w:sz w:val="32"/>
          <w:szCs w:val="32"/>
          <w:lang w:val="en-US" w:eastAsia="zh-CN"/>
        </w:rPr>
        <w:t>现行适用的相关法律</w:t>
      </w:r>
      <w:r>
        <w:rPr>
          <w:rFonts w:hint="eastAsia" w:ascii="宋体" w:hAnsi="宋体" w:eastAsia="方正仿宋_GBK"/>
          <w:sz w:val="32"/>
          <w:szCs w:val="32"/>
        </w:rPr>
        <w:t>规章制度及广东、</w:t>
      </w:r>
      <w:r>
        <w:rPr>
          <w:rFonts w:hint="eastAsia" w:ascii="宋体" w:hAnsi="宋体" w:eastAsia="方正仿宋_GBK"/>
          <w:sz w:val="32"/>
          <w:szCs w:val="32"/>
          <w:lang w:val="en-US" w:eastAsia="zh-CN"/>
        </w:rPr>
        <w:t>安徽</w:t>
      </w:r>
      <w:r>
        <w:rPr>
          <w:rFonts w:hint="eastAsia" w:ascii="宋体" w:hAnsi="宋体" w:eastAsia="方正仿宋_GBK"/>
          <w:sz w:val="32"/>
          <w:szCs w:val="32"/>
        </w:rPr>
        <w:t>、</w:t>
      </w:r>
      <w:r>
        <w:rPr>
          <w:rFonts w:hint="eastAsia" w:ascii="宋体" w:hAnsi="宋体" w:eastAsia="方正仿宋_GBK"/>
          <w:sz w:val="32"/>
          <w:szCs w:val="32"/>
          <w:lang w:val="en-US" w:eastAsia="zh-CN"/>
        </w:rPr>
        <w:t>江西</w:t>
      </w:r>
      <w:r>
        <w:rPr>
          <w:rFonts w:hint="eastAsia" w:ascii="宋体" w:hAnsi="宋体" w:eastAsia="方正仿宋_GBK"/>
          <w:sz w:val="32"/>
          <w:szCs w:val="32"/>
        </w:rPr>
        <w:t>等</w:t>
      </w:r>
      <w:r>
        <w:rPr>
          <w:rFonts w:hint="eastAsia" w:ascii="宋体" w:hAnsi="宋体" w:eastAsia="方正仿宋_GBK"/>
          <w:sz w:val="32"/>
          <w:szCs w:val="32"/>
          <w:lang w:val="en-US" w:eastAsia="zh-CN"/>
        </w:rPr>
        <w:t>兄弟省份制定的高速公路养护管理办法</w:t>
      </w:r>
      <w:r>
        <w:rPr>
          <w:rFonts w:hint="eastAsia" w:ascii="宋体" w:hAnsi="宋体" w:eastAsia="方正仿宋_GBK"/>
          <w:sz w:val="32"/>
          <w:szCs w:val="32"/>
        </w:rPr>
        <w:t>，为起草《</w:t>
      </w:r>
      <w:r>
        <w:rPr>
          <w:rFonts w:hint="eastAsia" w:ascii="宋体" w:hAnsi="宋体" w:eastAsia="方正仿宋_GBK"/>
          <w:sz w:val="32"/>
          <w:szCs w:val="32"/>
          <w:lang w:val="en-US" w:eastAsia="zh-CN"/>
        </w:rPr>
        <w:t>办法</w:t>
      </w:r>
      <w:r>
        <w:rPr>
          <w:rFonts w:hint="eastAsia" w:ascii="宋体" w:hAnsi="宋体" w:eastAsia="方正仿宋_GBK"/>
          <w:sz w:val="32"/>
          <w:szCs w:val="32"/>
        </w:rPr>
        <w:t>》提供充分依据和借鉴参考。</w:t>
      </w:r>
    </w:p>
    <w:p>
      <w:pPr>
        <w:spacing w:line="580" w:lineRule="exact"/>
        <w:ind w:firstLine="640" w:firstLineChars="200"/>
        <w:rPr>
          <w:rFonts w:hint="default" w:ascii="宋体" w:hAnsi="宋体" w:eastAsia="方正仿宋_GBK"/>
          <w:sz w:val="32"/>
          <w:szCs w:val="32"/>
          <w:lang w:val="en-US" w:eastAsia="zh-CN"/>
        </w:rPr>
      </w:pPr>
      <w:r>
        <w:rPr>
          <w:rFonts w:hint="eastAsia" w:ascii="方正楷体_GB2312" w:hAnsi="方正楷体_GB2312" w:eastAsia="方正楷体_GB2312" w:cs="方正楷体_GB2312"/>
          <w:sz w:val="32"/>
          <w:szCs w:val="32"/>
          <w:lang w:eastAsia="zh-CN"/>
        </w:rPr>
        <w:t>（</w:t>
      </w:r>
      <w:r>
        <w:rPr>
          <w:rFonts w:hint="eastAsia" w:ascii="方正楷体_GB2312" w:hAnsi="方正楷体_GB2312" w:eastAsia="方正楷体_GB2312" w:cs="方正楷体_GB2312"/>
          <w:sz w:val="32"/>
          <w:szCs w:val="32"/>
          <w:lang w:val="en-US" w:eastAsia="zh-CN"/>
        </w:rPr>
        <w:t>二</w:t>
      </w:r>
      <w:r>
        <w:rPr>
          <w:rFonts w:hint="eastAsia" w:ascii="方正楷体_GB2312" w:hAnsi="方正楷体_GB2312" w:eastAsia="方正楷体_GB2312" w:cs="方正楷体_GB2312"/>
          <w:sz w:val="32"/>
          <w:szCs w:val="32"/>
          <w:lang w:eastAsia="zh-CN"/>
        </w:rPr>
        <w:t>）</w:t>
      </w:r>
      <w:r>
        <w:rPr>
          <w:rFonts w:hint="eastAsia" w:ascii="方正楷体_GB2312" w:hAnsi="方正楷体_GB2312" w:eastAsia="方正楷体_GB2312" w:cs="方正楷体_GB2312"/>
          <w:sz w:val="32"/>
          <w:szCs w:val="32"/>
        </w:rPr>
        <w:t>抓紧《</w:t>
      </w:r>
      <w:r>
        <w:rPr>
          <w:rFonts w:hint="eastAsia" w:ascii="方正楷体_GB2312" w:hAnsi="方正楷体_GB2312" w:eastAsia="方正楷体_GB2312" w:cs="方正楷体_GB2312"/>
          <w:sz w:val="32"/>
          <w:szCs w:val="32"/>
          <w:lang w:val="en-US" w:eastAsia="zh-CN"/>
        </w:rPr>
        <w:t>办法</w:t>
      </w:r>
      <w:r>
        <w:rPr>
          <w:rFonts w:hint="eastAsia" w:ascii="方正楷体_GB2312" w:hAnsi="方正楷体_GB2312" w:eastAsia="方正楷体_GB2312" w:cs="方正楷体_GB2312"/>
          <w:sz w:val="32"/>
          <w:szCs w:val="32"/>
        </w:rPr>
        <w:t>》起草。</w:t>
      </w:r>
      <w:r>
        <w:rPr>
          <w:rFonts w:hint="eastAsia" w:ascii="宋体" w:hAnsi="宋体" w:eastAsia="方正仿宋_GBK"/>
          <w:sz w:val="32"/>
          <w:szCs w:val="32"/>
        </w:rPr>
        <w:t>根据</w:t>
      </w:r>
      <w:r>
        <w:rPr>
          <w:rFonts w:hint="eastAsia" w:ascii="宋体" w:hAnsi="宋体" w:eastAsia="方正仿宋_GBK"/>
          <w:sz w:val="32"/>
          <w:szCs w:val="32"/>
          <w:lang w:val="en-US" w:eastAsia="zh-CN"/>
        </w:rPr>
        <w:t>前期的资料收集和云南省高速公路养护管理工作的现状，省交通运输厅公路处于2025年10月初拟出《办法》初稿，经讨论研究后，10月底形成初稿文稿。</w:t>
      </w:r>
    </w:p>
    <w:p>
      <w:pPr>
        <w:spacing w:line="580" w:lineRule="exact"/>
        <w:ind w:firstLine="640" w:firstLineChars="200"/>
        <w:rPr>
          <w:rFonts w:hint="default" w:ascii="宋体" w:hAnsi="宋体" w:eastAsia="方正仿宋_GBK"/>
          <w:sz w:val="32"/>
          <w:szCs w:val="32"/>
          <w:lang w:val="en-US" w:eastAsia="zh-CN"/>
        </w:rPr>
      </w:pPr>
      <w:r>
        <w:rPr>
          <w:rFonts w:hint="eastAsia" w:ascii="方正楷体_GB2312" w:hAnsi="方正楷体_GB2312" w:eastAsia="方正楷体_GB2312" w:cs="方正楷体_GB2312"/>
          <w:sz w:val="32"/>
          <w:szCs w:val="32"/>
          <w:lang w:eastAsia="zh-CN"/>
        </w:rPr>
        <w:t>（</w:t>
      </w:r>
      <w:r>
        <w:rPr>
          <w:rFonts w:hint="eastAsia" w:ascii="方正楷体_GB2312" w:hAnsi="方正楷体_GB2312" w:eastAsia="方正楷体_GB2312" w:cs="方正楷体_GB2312"/>
          <w:sz w:val="32"/>
          <w:szCs w:val="32"/>
          <w:lang w:val="en-US" w:eastAsia="zh-CN"/>
        </w:rPr>
        <w:t>三</w:t>
      </w:r>
      <w:r>
        <w:rPr>
          <w:rFonts w:hint="eastAsia" w:ascii="方正楷体_GB2312" w:hAnsi="方正楷体_GB2312" w:eastAsia="方正楷体_GB2312" w:cs="方正楷体_GB2312"/>
          <w:sz w:val="32"/>
          <w:szCs w:val="32"/>
          <w:lang w:eastAsia="zh-CN"/>
        </w:rPr>
        <w:t>）</w:t>
      </w:r>
      <w:r>
        <w:rPr>
          <w:rFonts w:hint="eastAsia" w:ascii="方正楷体_GB2312" w:hAnsi="方正楷体_GB2312" w:eastAsia="方正楷体_GB2312" w:cs="方正楷体_GB2312"/>
          <w:sz w:val="32"/>
          <w:szCs w:val="32"/>
        </w:rPr>
        <w:t>征求意见修改完善。</w:t>
      </w:r>
      <w:r>
        <w:rPr>
          <w:rFonts w:hint="eastAsia" w:ascii="宋体" w:hAnsi="宋体" w:eastAsia="方正仿宋_GBK"/>
          <w:sz w:val="32"/>
          <w:szCs w:val="32"/>
          <w:lang w:val="en-US" w:eastAsia="zh-CN"/>
        </w:rPr>
        <w:t>2025年11月4日，省交通运输厅公路处组织云南省境内运营的省属企业和部分央企对初稿文稿内容进行座谈讨论，并同步向</w:t>
      </w:r>
      <w:r>
        <w:rPr>
          <w:rFonts w:hint="eastAsia" w:ascii="宋体" w:hAnsi="宋体" w:eastAsia="方正仿宋_GBK"/>
          <w:sz w:val="32"/>
          <w:szCs w:val="32"/>
        </w:rPr>
        <w:t>厅相关处室和各相关单位征求意见</w:t>
      </w:r>
      <w:r>
        <w:rPr>
          <w:rFonts w:hint="eastAsia" w:ascii="宋体" w:hAnsi="宋体" w:eastAsia="方正仿宋_GBK"/>
          <w:sz w:val="32"/>
          <w:szCs w:val="32"/>
          <w:lang w:eastAsia="zh-CN"/>
        </w:rPr>
        <w:t>。</w:t>
      </w:r>
      <w:r>
        <w:rPr>
          <w:rFonts w:hint="eastAsia" w:ascii="宋体" w:hAnsi="宋体" w:eastAsia="方正仿宋_GBK"/>
          <w:sz w:val="32"/>
          <w:szCs w:val="32"/>
          <w:lang w:val="en-US" w:eastAsia="zh-CN"/>
        </w:rPr>
        <w:t>11月10日，向社会公开征求意见。</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黑体_GBK" w:cs="方正黑体_GBK"/>
          <w:sz w:val="32"/>
          <w:szCs w:val="32"/>
        </w:rPr>
      </w:pPr>
      <w:r>
        <w:rPr>
          <w:rFonts w:hint="eastAsia" w:ascii="宋体" w:hAnsi="宋体" w:eastAsia="方正黑体_GBK" w:cs="方正黑体_GBK"/>
          <w:sz w:val="32"/>
          <w:szCs w:val="32"/>
          <w:lang w:val="en-US" w:eastAsia="zh-CN"/>
        </w:rPr>
        <w:t>三、《办法》的主要内容</w:t>
      </w:r>
    </w:p>
    <w:p>
      <w:pPr>
        <w:spacing w:line="560" w:lineRule="exact"/>
        <w:ind w:firstLine="640" w:firstLineChars="200"/>
        <w:rPr>
          <w:rFonts w:hint="eastAsia" w:ascii="宋体" w:hAnsi="宋体" w:eastAsia="方正仿宋_GBK"/>
          <w:sz w:val="32"/>
          <w:szCs w:val="32"/>
        </w:rPr>
      </w:pPr>
      <w:r>
        <w:rPr>
          <w:rFonts w:hint="eastAsia" w:ascii="宋体" w:hAnsi="宋体" w:eastAsia="方正仿宋_GBK"/>
          <w:sz w:val="32"/>
          <w:szCs w:val="32"/>
        </w:rPr>
        <w:t>《</w:t>
      </w:r>
      <w:r>
        <w:rPr>
          <w:rFonts w:hint="eastAsia" w:ascii="宋体" w:hAnsi="宋体" w:eastAsia="方正仿宋_GBK"/>
          <w:sz w:val="32"/>
          <w:szCs w:val="32"/>
          <w:lang w:val="en-US" w:eastAsia="zh-CN"/>
        </w:rPr>
        <w:t>办法</w:t>
      </w:r>
      <w:r>
        <w:rPr>
          <w:rFonts w:hint="eastAsia" w:ascii="宋体" w:hAnsi="宋体" w:eastAsia="方正仿宋_GBK"/>
          <w:sz w:val="32"/>
          <w:szCs w:val="32"/>
        </w:rPr>
        <w:t>》共</w:t>
      </w:r>
      <w:r>
        <w:rPr>
          <w:rFonts w:hint="eastAsia" w:ascii="宋体" w:hAnsi="宋体" w:eastAsia="方正仿宋_GBK"/>
          <w:sz w:val="32"/>
          <w:szCs w:val="32"/>
          <w:lang w:val="en-US" w:eastAsia="zh-CN"/>
        </w:rPr>
        <w:t>六</w:t>
      </w:r>
      <w:r>
        <w:rPr>
          <w:rFonts w:hint="eastAsia" w:ascii="宋体" w:hAnsi="宋体" w:eastAsia="方正仿宋_GBK"/>
          <w:sz w:val="32"/>
          <w:szCs w:val="32"/>
        </w:rPr>
        <w:t>章、</w:t>
      </w:r>
      <w:r>
        <w:rPr>
          <w:rFonts w:hint="eastAsia" w:ascii="宋体" w:hAnsi="宋体" w:eastAsia="方正仿宋_GBK"/>
          <w:sz w:val="32"/>
          <w:szCs w:val="32"/>
          <w:lang w:val="en-US" w:eastAsia="zh-CN"/>
        </w:rPr>
        <w:t>二十五</w:t>
      </w:r>
      <w:r>
        <w:rPr>
          <w:rFonts w:hint="eastAsia" w:ascii="宋体" w:hAnsi="宋体" w:eastAsia="方正仿宋_GBK"/>
          <w:sz w:val="32"/>
          <w:szCs w:val="32"/>
        </w:rPr>
        <w:t>条，包括云南省</w:t>
      </w:r>
      <w:r>
        <w:rPr>
          <w:rFonts w:hint="eastAsia" w:ascii="宋体" w:hAnsi="宋体" w:eastAsia="方正仿宋_GBK"/>
          <w:sz w:val="32"/>
          <w:szCs w:val="32"/>
          <w:lang w:val="en-US" w:eastAsia="zh-CN"/>
        </w:rPr>
        <w:t>高速</w:t>
      </w:r>
      <w:r>
        <w:rPr>
          <w:rFonts w:hint="eastAsia" w:ascii="宋体" w:hAnsi="宋体" w:eastAsia="方正仿宋_GBK"/>
          <w:sz w:val="32"/>
          <w:szCs w:val="32"/>
        </w:rPr>
        <w:t>公路</w:t>
      </w:r>
      <w:r>
        <w:rPr>
          <w:rFonts w:hint="eastAsia" w:ascii="宋体" w:hAnsi="宋体" w:eastAsia="方正仿宋_GBK"/>
          <w:sz w:val="32"/>
          <w:szCs w:val="32"/>
          <w:lang w:val="en-US" w:eastAsia="zh-CN"/>
        </w:rPr>
        <w:t>养护</w:t>
      </w:r>
      <w:r>
        <w:rPr>
          <w:rFonts w:hint="eastAsia" w:ascii="宋体" w:hAnsi="宋体" w:eastAsia="方正仿宋_GBK"/>
          <w:sz w:val="32"/>
          <w:szCs w:val="32"/>
        </w:rPr>
        <w:t>管理的总则、管理职责、</w:t>
      </w:r>
      <w:r>
        <w:rPr>
          <w:rFonts w:hint="eastAsia" w:ascii="宋体" w:hAnsi="宋体" w:eastAsia="方正仿宋_GBK"/>
          <w:sz w:val="32"/>
          <w:szCs w:val="32"/>
          <w:lang w:val="en-US" w:eastAsia="zh-CN"/>
        </w:rPr>
        <w:t>目标要求</w:t>
      </w:r>
      <w:r>
        <w:rPr>
          <w:rFonts w:hint="eastAsia" w:ascii="宋体" w:hAnsi="宋体" w:eastAsia="方正仿宋_GBK"/>
          <w:sz w:val="32"/>
          <w:szCs w:val="32"/>
        </w:rPr>
        <w:t>、</w:t>
      </w:r>
      <w:r>
        <w:rPr>
          <w:rFonts w:hint="eastAsia" w:ascii="宋体" w:hAnsi="宋体" w:eastAsia="方正仿宋_GBK"/>
          <w:sz w:val="32"/>
          <w:szCs w:val="32"/>
          <w:lang w:val="en-US" w:eastAsia="zh-CN"/>
        </w:rPr>
        <w:t>养护管理</w:t>
      </w:r>
      <w:r>
        <w:rPr>
          <w:rFonts w:hint="eastAsia" w:ascii="宋体" w:hAnsi="宋体" w:eastAsia="方正仿宋_GBK"/>
          <w:sz w:val="32"/>
          <w:szCs w:val="32"/>
        </w:rPr>
        <w:t>、</w:t>
      </w:r>
      <w:r>
        <w:rPr>
          <w:rFonts w:hint="eastAsia" w:ascii="宋体" w:hAnsi="宋体" w:eastAsia="方正仿宋_GBK"/>
          <w:sz w:val="32"/>
          <w:szCs w:val="32"/>
          <w:lang w:val="en-US" w:eastAsia="zh-CN"/>
        </w:rPr>
        <w:t>监督管理</w:t>
      </w:r>
      <w:r>
        <w:rPr>
          <w:rFonts w:hint="eastAsia" w:ascii="宋体" w:hAnsi="宋体" w:eastAsia="方正仿宋_GBK"/>
          <w:sz w:val="32"/>
          <w:szCs w:val="32"/>
        </w:rPr>
        <w:t>和附则等内容，主要为：</w:t>
      </w:r>
    </w:p>
    <w:p>
      <w:pPr>
        <w:pStyle w:val="6"/>
        <w:numPr>
          <w:ilvl w:val="0"/>
          <w:numId w:val="0"/>
        </w:numPr>
        <w:ind w:firstLine="640" w:firstLineChars="200"/>
        <w:rPr>
          <w:rFonts w:hint="eastAsia" w:ascii="宋体" w:hAnsi="宋体" w:eastAsia="方正仿宋_GBK"/>
          <w:b w:val="0"/>
          <w:szCs w:val="32"/>
        </w:rPr>
      </w:pPr>
      <w:r>
        <w:rPr>
          <w:rFonts w:hint="eastAsia" w:ascii="宋体" w:hAnsi="宋体" w:eastAsia="方正楷体_GB2312" w:cs="方正楷体_GB2312"/>
          <w:b w:val="0"/>
          <w:bCs/>
          <w:sz w:val="32"/>
          <w:szCs w:val="32"/>
          <w:lang w:val="en-US" w:eastAsia="zh-CN"/>
        </w:rPr>
        <w:t>（一）</w:t>
      </w:r>
      <w:r>
        <w:rPr>
          <w:rFonts w:hint="eastAsia" w:ascii="宋体" w:hAnsi="宋体" w:eastAsia="方正楷体_GB2312" w:cs="方正楷体_GB2312"/>
          <w:b w:val="0"/>
          <w:szCs w:val="32"/>
        </w:rPr>
        <w:t>明确了行业监管职责分工。</w:t>
      </w:r>
      <w:r>
        <w:rPr>
          <w:rFonts w:hint="eastAsia" w:ascii="宋体" w:hAnsi="宋体" w:eastAsia="方正仿宋_GBK"/>
          <w:b w:val="0"/>
          <w:szCs w:val="32"/>
        </w:rPr>
        <w:t>在第二章管理职责中，明确了省、市交通运输主管部门及相关单位管理职责，同时对</w:t>
      </w:r>
      <w:r>
        <w:rPr>
          <w:rFonts w:hint="eastAsia" w:ascii="宋体" w:hAnsi="宋体" w:eastAsia="方正仿宋_GBK" w:cs="方正仿宋_GBK"/>
          <w:b w:val="0"/>
          <w:bCs/>
          <w:kern w:val="0"/>
          <w:szCs w:val="32"/>
          <w:highlight w:val="none"/>
        </w:rPr>
        <w:t>高速公路经营管理单位</w:t>
      </w:r>
      <w:r>
        <w:rPr>
          <w:rFonts w:hint="eastAsia" w:ascii="宋体" w:hAnsi="宋体" w:eastAsia="方正仿宋_GBK"/>
          <w:b w:val="0"/>
          <w:bCs/>
          <w:szCs w:val="32"/>
        </w:rPr>
        <w:t>承担</w:t>
      </w:r>
      <w:r>
        <w:rPr>
          <w:rFonts w:hint="eastAsia" w:ascii="宋体" w:hAnsi="宋体" w:eastAsia="方正仿宋_GBK"/>
          <w:b w:val="0"/>
          <w:szCs w:val="32"/>
        </w:rPr>
        <w:t>的责任及</w:t>
      </w:r>
      <w:r>
        <w:rPr>
          <w:rFonts w:hint="eastAsia" w:ascii="宋体" w:hAnsi="宋体" w:eastAsia="方正仿宋_GBK"/>
          <w:b w:val="0"/>
          <w:szCs w:val="32"/>
          <w:lang w:val="en-US" w:eastAsia="zh-CN"/>
        </w:rPr>
        <w:t>要求</w:t>
      </w:r>
      <w:r>
        <w:rPr>
          <w:rFonts w:hint="eastAsia" w:ascii="宋体" w:hAnsi="宋体" w:eastAsia="方正仿宋_GBK"/>
          <w:b w:val="0"/>
          <w:szCs w:val="32"/>
        </w:rPr>
        <w:t>也进行了说明。</w:t>
      </w:r>
    </w:p>
    <w:p>
      <w:pPr>
        <w:ind w:firstLine="640" w:firstLineChars="200"/>
        <w:rPr>
          <w:rFonts w:hint="eastAsia" w:ascii="宋体" w:hAnsi="宋体" w:eastAsia="方正仿宋_GBK" w:cstheme="minorBidi"/>
          <w:b w:val="0"/>
          <w:kern w:val="2"/>
          <w:sz w:val="32"/>
          <w:szCs w:val="32"/>
          <w:lang w:val="en-US" w:eastAsia="zh-CN" w:bidi="ar-SA"/>
        </w:rPr>
      </w:pPr>
      <w:r>
        <w:rPr>
          <w:rFonts w:hint="eastAsia" w:ascii="宋体" w:hAnsi="宋体" w:eastAsia="方正楷体_GB2312" w:cs="方正楷体_GB2312"/>
          <w:b w:val="0"/>
          <w:bCs/>
          <w:kern w:val="2"/>
          <w:sz w:val="32"/>
          <w:szCs w:val="32"/>
          <w:lang w:val="en-US" w:eastAsia="zh-CN" w:bidi="ar-SA"/>
        </w:rPr>
        <w:t>（二）修订完善了养护管理目标要求。</w:t>
      </w:r>
      <w:r>
        <w:rPr>
          <w:rFonts w:hint="eastAsia" w:ascii="宋体" w:hAnsi="宋体" w:eastAsia="方正仿宋_GBK" w:cstheme="minorBidi"/>
          <w:b w:val="0"/>
          <w:kern w:val="2"/>
          <w:sz w:val="32"/>
          <w:szCs w:val="32"/>
          <w:lang w:val="en-US" w:eastAsia="zh-CN" w:bidi="ar-SA"/>
        </w:rPr>
        <w:t>在第三章目标要求中，根据交通运输部《公路养护技术标准》（JTG5110-2023）修订完善了适应当前高速公路养护要求的管理目标和质量目标。</w:t>
      </w:r>
    </w:p>
    <w:p>
      <w:pPr>
        <w:ind w:firstLine="640" w:firstLineChars="200"/>
        <w:rPr>
          <w:rFonts w:hint="eastAsia" w:ascii="宋体" w:hAnsi="宋体" w:eastAsia="方正仿宋_GBK" w:cstheme="minorBidi"/>
          <w:b w:val="0"/>
          <w:kern w:val="2"/>
          <w:sz w:val="32"/>
          <w:szCs w:val="32"/>
          <w:highlight w:val="none"/>
          <w:lang w:val="en-US" w:eastAsia="zh-CN" w:bidi="ar-SA"/>
        </w:rPr>
      </w:pPr>
      <w:r>
        <w:rPr>
          <w:rFonts w:hint="eastAsia" w:ascii="宋体" w:hAnsi="宋体" w:eastAsia="方正楷体_GB2312" w:cs="方正楷体_GB2312"/>
          <w:b w:val="0"/>
          <w:bCs/>
          <w:kern w:val="2"/>
          <w:sz w:val="32"/>
          <w:szCs w:val="32"/>
          <w:lang w:val="en-US" w:eastAsia="zh-CN" w:bidi="ar-SA"/>
        </w:rPr>
        <w:t>（三）明确了高速公路养护管理的具体要求。</w:t>
      </w:r>
      <w:r>
        <w:rPr>
          <w:rFonts w:hint="eastAsia" w:ascii="宋体" w:hAnsi="宋体" w:eastAsia="方正仿宋_GBK" w:cstheme="minorBidi"/>
          <w:b w:val="0"/>
          <w:kern w:val="2"/>
          <w:sz w:val="32"/>
          <w:szCs w:val="32"/>
          <w:highlight w:val="none"/>
          <w:lang w:val="en-US" w:eastAsia="zh-CN" w:bidi="ar-SA"/>
        </w:rPr>
        <w:t>在第四章养护管理中，按照高速公路养护工作包括的路况检查及评定、养护决策、日常养护、养护工程设计和施工、技术文件和数据管理等内容，分别根据现行法律法规、标准、文件等进行了具体要求。</w:t>
      </w:r>
    </w:p>
    <w:p>
      <w:pPr>
        <w:ind w:firstLine="640" w:firstLineChars="200"/>
        <w:rPr>
          <w:rFonts w:hint="eastAsia" w:ascii="宋体" w:hAnsi="宋体" w:eastAsia="方正仿宋_GBK" w:cstheme="minorBidi"/>
          <w:b w:val="0"/>
          <w:kern w:val="2"/>
          <w:sz w:val="32"/>
          <w:szCs w:val="32"/>
          <w:highlight w:val="none"/>
          <w:lang w:val="en-US" w:eastAsia="zh-CN" w:bidi="ar-SA"/>
        </w:rPr>
      </w:pPr>
      <w:r>
        <w:rPr>
          <w:rFonts w:hint="eastAsia" w:ascii="宋体" w:hAnsi="宋体" w:eastAsia="方正楷体_GB2312" w:cs="方正楷体_GB2312"/>
          <w:b w:val="0"/>
          <w:kern w:val="2"/>
          <w:sz w:val="32"/>
          <w:szCs w:val="32"/>
          <w:highlight w:val="none"/>
          <w:lang w:val="en-US" w:eastAsia="zh-CN" w:bidi="ar-SA"/>
        </w:rPr>
        <w:t>（四）新增完善了高速公路养护监管的总体要求和流程。</w:t>
      </w:r>
      <w:r>
        <w:rPr>
          <w:rFonts w:hint="eastAsia" w:ascii="宋体" w:hAnsi="宋体" w:eastAsia="方正仿宋_GBK" w:cstheme="minorBidi"/>
          <w:b w:val="0"/>
          <w:kern w:val="2"/>
          <w:sz w:val="32"/>
          <w:szCs w:val="32"/>
          <w:highlight w:val="none"/>
          <w:lang w:val="en-US" w:eastAsia="zh-CN" w:bidi="ar-SA"/>
        </w:rPr>
        <w:t>在第五章中，根据云南养护管理的实际情况，为各交通运输管理部门更好的督促高速公路运营单位按要求完成养护目标，新增了养护保证金制度；明确了各级高速公路管理、运营单位按各自职责、目标要求实施养护管理后，相关监督管理结果的具体操作流程等。</w:t>
      </w:r>
    </w:p>
    <w:p>
      <w:pPr>
        <w:rPr>
          <w:rFonts w:ascii="宋体" w:hAnsi="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embedRegular r:id="rId1" w:fontKey="{316BA2A4-FB9D-43C7-AFC9-58741A8893C5}"/>
  </w:font>
  <w:font w:name="仿宋_GB2312">
    <w:panose1 w:val="02010609030101010101"/>
    <w:charset w:val="86"/>
    <w:family w:val="modern"/>
    <w:pitch w:val="default"/>
    <w:sig w:usb0="00000001" w:usb1="080E0000" w:usb2="00000000" w:usb3="00000000" w:csb0="00040000" w:csb1="00000000"/>
    <w:embedRegular r:id="rId2" w:fontKey="{01E1DC55-D8DA-4EBC-A73E-49962C9852F7}"/>
  </w:font>
  <w:font w:name="方正仿宋_GBK">
    <w:panose1 w:val="03000509000000000000"/>
    <w:charset w:val="86"/>
    <w:family w:val="script"/>
    <w:pitch w:val="default"/>
    <w:sig w:usb0="00000001" w:usb1="080E0000" w:usb2="00000000" w:usb3="00000000" w:csb0="00040000" w:csb1="00000000"/>
    <w:embedRegular r:id="rId3" w:fontKey="{3C6F597F-6599-46CB-9679-A0C1725894EF}"/>
  </w:font>
  <w:font w:name="方正黑体_GBK">
    <w:panose1 w:val="03000509000000000000"/>
    <w:charset w:val="86"/>
    <w:family w:val="auto"/>
    <w:pitch w:val="default"/>
    <w:sig w:usb0="00000001" w:usb1="080E0000" w:usb2="00000000" w:usb3="00000000" w:csb0="00040000" w:csb1="00000000"/>
    <w:embedRegular r:id="rId4" w:fontKey="{BBA57BC0-0AA2-4B03-A0F4-4AFF3333FFF3}"/>
  </w:font>
  <w:font w:name="方正楷体_GB2312">
    <w:panose1 w:val="02000000000000000000"/>
    <w:charset w:val="86"/>
    <w:family w:val="auto"/>
    <w:pitch w:val="default"/>
    <w:sig w:usb0="A00002BF" w:usb1="184F6CFA" w:usb2="00000012" w:usb3="00000000" w:csb0="00040001" w:csb1="00000000"/>
    <w:embedRegular r:id="rId5" w:fontKey="{1FE89560-2893-4B4C-AB45-8D8FF653759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4MDI5MTlkZDA2Nzc1ODEwMGFiZjYxYzQyZmFmZjQifQ=="/>
  </w:docVars>
  <w:rsids>
    <w:rsidRoot w:val="4239089D"/>
    <w:rsid w:val="020C6272"/>
    <w:rsid w:val="035B2D9C"/>
    <w:rsid w:val="045B0C31"/>
    <w:rsid w:val="04DF61D6"/>
    <w:rsid w:val="054D0434"/>
    <w:rsid w:val="0F6D79D7"/>
    <w:rsid w:val="18C3782F"/>
    <w:rsid w:val="1ADA2FC8"/>
    <w:rsid w:val="1C625023"/>
    <w:rsid w:val="252A61A9"/>
    <w:rsid w:val="260F1A1A"/>
    <w:rsid w:val="35527ED3"/>
    <w:rsid w:val="366F7EC2"/>
    <w:rsid w:val="4239089D"/>
    <w:rsid w:val="4C2A17C5"/>
    <w:rsid w:val="4CB15087"/>
    <w:rsid w:val="4F2A1121"/>
    <w:rsid w:val="577E64AD"/>
    <w:rsid w:val="5AC0785A"/>
    <w:rsid w:val="5B323ADC"/>
    <w:rsid w:val="5F58108F"/>
    <w:rsid w:val="65660CAD"/>
    <w:rsid w:val="6A627569"/>
    <w:rsid w:val="759058D2"/>
    <w:rsid w:val="75E76ADF"/>
    <w:rsid w:val="76E05E1B"/>
    <w:rsid w:val="79B25E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qFormat/>
    <w:uiPriority w:val="0"/>
    <w:pPr>
      <w:keepNext/>
      <w:keepLines/>
      <w:spacing w:before="260" w:after="260" w:line="416" w:lineRule="auto"/>
      <w:outlineLvl w:val="2"/>
    </w:pPr>
    <w:rPr>
      <w:b/>
      <w:bCs/>
      <w:sz w:val="32"/>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Indent 2"/>
    <w:basedOn w:val="1"/>
    <w:qFormat/>
    <w:uiPriority w:val="0"/>
    <w:pPr>
      <w:spacing w:after="120" w:line="480" w:lineRule="auto"/>
      <w:ind w:left="420" w:leftChars="200"/>
    </w:pPr>
    <w:rPr>
      <w:rFonts w:ascii="Calibri" w:hAnsi="Calibri" w:eastAsia="Times New Roman"/>
      <w:szCs w:val="22"/>
    </w:rPr>
  </w:style>
  <w:style w:type="paragraph" w:customStyle="1" w:styleId="6">
    <w:name w:val="Heading2"/>
    <w:basedOn w:val="1"/>
    <w:next w:val="1"/>
    <w:qFormat/>
    <w:uiPriority w:val="0"/>
    <w:pPr>
      <w:keepNext/>
      <w:keepLines/>
      <w:spacing w:line="413" w:lineRule="auto"/>
      <w:textAlignment w:val="baseline"/>
    </w:pPr>
    <w:rPr>
      <w:rFonts w:ascii="Arial" w:hAnsi="Arial" w:eastAsia="黑体"/>
      <w:b/>
      <w:sz w:val="32"/>
      <w:szCs w:val="3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2563</Words>
  <Characters>2636</Characters>
  <Lines>0</Lines>
  <Paragraphs>0</Paragraphs>
  <TotalTime>0</TotalTime>
  <ScaleCrop>false</ScaleCrop>
  <LinksUpToDate>false</LinksUpToDate>
  <CharactersWithSpaces>2636</CharactersWithSpaces>
  <Application>WPS Office_11.8.2.12089_F1E327BC-269C-435d-A152-05C5408002CA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2024-02-28T01:09:00Z</dcterms:created>
  <dc:creator>言和</dc:creator>
  <cp:lastModifiedBy>Administrator</cp:lastModifiedBy>
  <dcterms:modified xsi:type="dcterms:W3CDTF">2025-11-10T02:57:16Z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2052-11.8.2.12089</vt:lpwstr>
  </property>
  <property fmtid="{D5CDD505-2E9C-101B-9397-08002B2CF9AE}" pid="3" name="ICV">
    <vt:lpwstr>8A40EA4C85B4497DADA25AF8345BB12F</vt:lpwstr>
  </property>
</Properties>
</file>